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83DF9" w14:textId="100804D1" w:rsidR="00EF666E" w:rsidRPr="00CE0424" w:rsidRDefault="00EF666E" w:rsidP="00EF666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</w:t>
      </w:r>
      <w:r w:rsidR="00937139">
        <w:t>5bis</w:t>
      </w:r>
      <w:r>
        <w:tab/>
      </w:r>
      <w:r w:rsidRPr="00CE0424">
        <w:rPr>
          <w:sz w:val="32"/>
          <w:szCs w:val="32"/>
        </w:rPr>
        <w:t xml:space="preserve">Tdoc </w:t>
      </w:r>
      <w:r w:rsidR="00C006B6" w:rsidRPr="00C006B6">
        <w:rPr>
          <w:sz w:val="32"/>
          <w:szCs w:val="32"/>
        </w:rPr>
        <w:t>R2-2</w:t>
      </w:r>
      <w:r w:rsidR="005C03A9">
        <w:rPr>
          <w:sz w:val="32"/>
          <w:szCs w:val="32"/>
        </w:rPr>
        <w:t>40</w:t>
      </w:r>
      <w:r w:rsidR="00EC3951">
        <w:rPr>
          <w:sz w:val="32"/>
          <w:szCs w:val="32"/>
        </w:rPr>
        <w:t>3402</w:t>
      </w:r>
    </w:p>
    <w:p w14:paraId="79D764A4" w14:textId="49D3ABCD" w:rsidR="005A4418" w:rsidRDefault="002A11B0" w:rsidP="00311702">
      <w:pPr>
        <w:pStyle w:val="3GPPHeader"/>
        <w:rPr>
          <w:sz w:val="22"/>
          <w:szCs w:val="22"/>
        </w:rPr>
      </w:pPr>
      <w:bookmarkStart w:id="0" w:name="_Hlk161755785"/>
      <w:r w:rsidRPr="002A11B0">
        <w:t>Changsha, China, April 15th – 19th, 2024</w:t>
      </w:r>
    </w:p>
    <w:bookmarkEnd w:id="0"/>
    <w:p w14:paraId="267378A2" w14:textId="03AC370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51DDE">
        <w:rPr>
          <w:sz w:val="22"/>
          <w:szCs w:val="22"/>
        </w:rPr>
        <w:t>8.5.2</w:t>
      </w:r>
    </w:p>
    <w:p w14:paraId="36E7B6AB" w14:textId="77777777" w:rsidR="00E90E49" w:rsidRPr="00FF4D3B" w:rsidRDefault="003D3C45" w:rsidP="00F64C2B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Source:</w:t>
      </w:r>
      <w:r w:rsidR="00E90E49" w:rsidRPr="00FF4D3B">
        <w:rPr>
          <w:sz w:val="22"/>
          <w:szCs w:val="22"/>
        </w:rPr>
        <w:tab/>
      </w:r>
      <w:r w:rsidR="00F64C2B" w:rsidRPr="00FF4D3B">
        <w:rPr>
          <w:sz w:val="22"/>
          <w:szCs w:val="22"/>
        </w:rPr>
        <w:t>Ericsson</w:t>
      </w:r>
    </w:p>
    <w:p w14:paraId="72579376" w14:textId="76C96592" w:rsidR="00E90E49" w:rsidRPr="00FF4D3B" w:rsidRDefault="003D3C45" w:rsidP="00311702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Title:</w:t>
      </w:r>
      <w:r w:rsidR="00E90E49" w:rsidRPr="00FF4D3B">
        <w:rPr>
          <w:sz w:val="22"/>
          <w:szCs w:val="22"/>
        </w:rPr>
        <w:tab/>
      </w:r>
      <w:r w:rsidR="00991AE2" w:rsidRPr="00FF4D3B">
        <w:rPr>
          <w:sz w:val="22"/>
          <w:szCs w:val="22"/>
        </w:rPr>
        <w:t xml:space="preserve">Discussion on </w:t>
      </w:r>
      <w:r w:rsidR="008D30F2">
        <w:rPr>
          <w:sz w:val="22"/>
          <w:szCs w:val="22"/>
        </w:rPr>
        <w:t>o</w:t>
      </w:r>
      <w:r w:rsidR="00DE3D77">
        <w:rPr>
          <w:sz w:val="22"/>
          <w:szCs w:val="22"/>
        </w:rPr>
        <w:t>n-demand SSB for NES</w:t>
      </w:r>
    </w:p>
    <w:p w14:paraId="24C111CD" w14:textId="77777777" w:rsidR="00E90E49" w:rsidRPr="00FF4D3B" w:rsidRDefault="00E90E49" w:rsidP="00D546FF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Document for:</w:t>
      </w:r>
      <w:r w:rsidRPr="00FF4D3B">
        <w:rPr>
          <w:sz w:val="22"/>
          <w:szCs w:val="22"/>
        </w:rPr>
        <w:tab/>
        <w:t>Discussion, Decision</w:t>
      </w:r>
    </w:p>
    <w:p w14:paraId="1DD4A9BC" w14:textId="77777777" w:rsidR="00E90E49" w:rsidRPr="00FF4D3B" w:rsidRDefault="00E90E49" w:rsidP="00E90E49"/>
    <w:p w14:paraId="028056FC" w14:textId="1BC5561E" w:rsidR="00E90E49" w:rsidRPr="00FF4D3B" w:rsidRDefault="00230D18" w:rsidP="00CE0424">
      <w:pPr>
        <w:pStyle w:val="Heading1"/>
      </w:pPr>
      <w:r w:rsidRPr="00FF4D3B">
        <w:t>1</w:t>
      </w:r>
      <w:r w:rsidRPr="00FF4D3B">
        <w:tab/>
      </w:r>
      <w:r w:rsidR="00E90E49" w:rsidRPr="00FF4D3B">
        <w:t>Introduction</w:t>
      </w:r>
    </w:p>
    <w:p w14:paraId="630C5B1F" w14:textId="54117D25" w:rsidR="00571C5A" w:rsidRDefault="00571C5A" w:rsidP="00571C5A">
      <w:pPr>
        <w:pStyle w:val="BodyText"/>
      </w:pPr>
      <w:bookmarkStart w:id="1" w:name="_Hlk139554548"/>
      <w:r>
        <w:t xml:space="preserve">In RAN#102 </w:t>
      </w:r>
      <w:bookmarkStart w:id="2" w:name="_Hlk162351663"/>
      <w:sdt>
        <w:sdtPr>
          <w:id w:val="1498455793"/>
          <w:citation/>
        </w:sdtPr>
        <w:sdtEndPr/>
        <w:sdtContent>
          <w:r>
            <w:fldChar w:fldCharType="begin"/>
          </w:r>
          <w:r>
            <w:instrText xml:space="preserve"> CITATION RP2 \l 1033 </w:instrText>
          </w:r>
          <w:r>
            <w:fldChar w:fldCharType="separate"/>
          </w:r>
          <w:r w:rsidR="00F22D9B">
            <w:rPr>
              <w:noProof/>
            </w:rPr>
            <w:t>(RP-234065)</w:t>
          </w:r>
          <w:r>
            <w:fldChar w:fldCharType="end"/>
          </w:r>
        </w:sdtContent>
      </w:sdt>
      <w:r>
        <w:t xml:space="preserve">, </w:t>
      </w:r>
      <w:bookmarkEnd w:id="2"/>
      <w:r>
        <w:t>it was agreed to start a Rel</w:t>
      </w:r>
      <w:r w:rsidR="004D4DF6">
        <w:t>-</w:t>
      </w:r>
      <w:r>
        <w:t>19 WI on enhancements of network energy savings for NR</w:t>
      </w:r>
      <w:r w:rsidR="00085C8C" w:rsidRPr="00865E80">
        <w:t xml:space="preserve">. </w:t>
      </w:r>
      <w:r w:rsidR="00E32B5E">
        <w:t>The first</w:t>
      </w:r>
      <w:r>
        <w:t xml:space="preserve"> objective </w:t>
      </w:r>
      <w:r w:rsidR="00085C8C" w:rsidRPr="00865E80">
        <w:t>concerns the</w:t>
      </w:r>
      <w:r w:rsidRPr="00865E80">
        <w:t xml:space="preserve"> </w:t>
      </w:r>
      <w:r>
        <w:t>on-demand SSB SCell operation</w:t>
      </w:r>
      <w:r w:rsidR="00085C8C" w:rsidRPr="00865E80">
        <w:t>, as highlighted below</w:t>
      </w:r>
      <w:r w:rsidR="0046298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4A9E" w:rsidRPr="003351D8" w14:paraId="0666CFC3" w14:textId="77777777">
        <w:tc>
          <w:tcPr>
            <w:tcW w:w="9629" w:type="dxa"/>
          </w:tcPr>
          <w:p w14:paraId="60780C1C" w14:textId="77777777" w:rsidR="00D84A9E" w:rsidRPr="00F61100" w:rsidRDefault="00D84A9E" w:rsidP="00D84A9E">
            <w:pPr>
              <w:numPr>
                <w:ilvl w:val="0"/>
                <w:numId w:val="35"/>
              </w:numPr>
              <w:spacing w:after="0"/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</w:pPr>
            <w:bookmarkStart w:id="3" w:name="_Hlk162362625"/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>Specify procedures</w:t>
            </w: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 xml:space="preserve"> and signaling method(s) to support </w:t>
            </w: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>on-demand SSB SCell operation for UEs in connected mode configured with CA, for both intra-/inter-band CA. [RAN1/2/3/4]</w:t>
            </w:r>
          </w:p>
          <w:p w14:paraId="7875848E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highlight w:val="yellow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4F6B3B7D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highlight w:val="yellow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eastAsia="zh-CN"/>
              </w:rPr>
              <w:t>Note1: On-demand SSB transmission can be used by UE for</w:t>
            </w:r>
            <w:r w:rsidRPr="00F61100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  <w:p w14:paraId="5FD606A5" w14:textId="77777777" w:rsidR="00D84A9E" w:rsidRPr="00F61100" w:rsidRDefault="00D84A9E" w:rsidP="00092385">
            <w:pPr>
              <w:spacing w:after="0"/>
              <w:ind w:left="42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</w:p>
          <w:p w14:paraId="30C9D8C9" w14:textId="77777777" w:rsidR="00D84A9E" w:rsidRPr="00F61100" w:rsidRDefault="00D84A9E" w:rsidP="00D84A9E">
            <w:pPr>
              <w:numPr>
                <w:ilvl w:val="0"/>
                <w:numId w:val="35"/>
              </w:numPr>
              <w:spacing w:after="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bookmarkStart w:id="4" w:name="_Hlk153983379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Study procedures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 and signaling method(s) to support 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on-demand SIB1 for UEs in idle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/inactive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 xml:space="preserve"> mode</w:t>
            </w:r>
            <w:bookmarkEnd w:id="4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, including: [RAN1/2/3]</w:t>
            </w:r>
          </w:p>
          <w:p w14:paraId="4A8E5FA0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eastAsia="zh-CN"/>
              </w:rPr>
              <w:t>Triggering method by uplink wake-up-signal using an existing signal/channel.</w:t>
            </w:r>
          </w:p>
          <w:p w14:paraId="52F75756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Wake-up-signal configuration provisioning to UE </w:t>
            </w:r>
          </w:p>
          <w:p w14:paraId="75DE72C1" w14:textId="77777777" w:rsidR="00D84A9E" w:rsidRPr="00F61100" w:rsidRDefault="00D84A9E" w:rsidP="00D84A9E">
            <w:pPr>
              <w:numPr>
                <w:ilvl w:val="2"/>
                <w:numId w:val="35"/>
              </w:numPr>
              <w:spacing w:beforeLines="50" w:before="120" w:afterLines="50" w:after="120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Note: No modification of SSB will be discussed under this objective</w:t>
            </w:r>
          </w:p>
          <w:p w14:paraId="71E54142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Information</w:t>
            </w:r>
            <w:r w:rsidRPr="00F61100">
              <w:rPr>
                <w:rFonts w:ascii="Arial" w:eastAsia="SimSun" w:hAnsi="Arial" w:cs="Arial"/>
                <w:sz w:val="18"/>
                <w:szCs w:val="16"/>
                <w:lang w:eastAsia="zh-CN"/>
              </w:rPr>
              <w:t xml:space="preserve"> exchange between gNBs at least for the configuration of wake-up signal, if necessary.</w:t>
            </w:r>
          </w:p>
          <w:p w14:paraId="03057798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Checkpoint for normative work in RAN#105</w:t>
            </w:r>
          </w:p>
          <w:p w14:paraId="03C9A404" w14:textId="77777777" w:rsidR="00D84A9E" w:rsidRPr="00F61100" w:rsidRDefault="00D84A9E">
            <w:pPr>
              <w:spacing w:after="0"/>
              <w:ind w:left="42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</w:p>
          <w:p w14:paraId="69A5DDDB" w14:textId="77777777" w:rsidR="00D84A9E" w:rsidRPr="00F61100" w:rsidRDefault="00D84A9E" w:rsidP="00D84A9E">
            <w:pPr>
              <w:numPr>
                <w:ilvl w:val="0"/>
                <w:numId w:val="35"/>
              </w:numPr>
              <w:spacing w:after="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Specify a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daptation of common signal/channel transmissions. 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[RAN1/2/3/4]</w:t>
            </w:r>
          </w:p>
          <w:p w14:paraId="1B3D186E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eastAsia="zh-CN"/>
              </w:rPr>
              <w:t xml:space="preserve">Adaptation of SSB in time domain, e.g. adapting periodicity </w:t>
            </w:r>
          </w:p>
          <w:p w14:paraId="11DF0483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Adaptation of PRACH in time domain</w:t>
            </w:r>
          </w:p>
          <w:p w14:paraId="33BCD32F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bookmarkStart w:id="5" w:name="_Hlk158930096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Study adaptation of PRACH in spatial domain, </w:t>
            </w:r>
            <w:proofErr w:type="gramStart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e.g.</w:t>
            </w:r>
            <w:proofErr w:type="gramEnd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 non-uniform PRACH resources per SSB, and specify if found beneficial</w:t>
            </w:r>
          </w:p>
          <w:p w14:paraId="6DFE7163" w14:textId="77777777" w:rsidR="00D84A9E" w:rsidRPr="00F61100" w:rsidRDefault="00D84A9E" w:rsidP="00D84A9E">
            <w:pPr>
              <w:numPr>
                <w:ilvl w:val="2"/>
                <w:numId w:val="35"/>
              </w:numPr>
              <w:spacing w:beforeLines="50" w:before="120" w:afterLines="50" w:after="120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This study is to be done in 2Q’2024 </w:t>
            </w:r>
            <w:proofErr w:type="gramStart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only</w:t>
            </w:r>
            <w:proofErr w:type="gramEnd"/>
          </w:p>
          <w:bookmarkEnd w:id="5"/>
          <w:p w14:paraId="5550CF76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Adaptation of paging occasions including confining the paging occasions in the time domain</w:t>
            </w:r>
          </w:p>
          <w:p w14:paraId="1833BC4F" w14:textId="77777777" w:rsidR="00D84A9E" w:rsidRPr="00F61100" w:rsidRDefault="00D84A9E" w:rsidP="00D84A9E">
            <w:pPr>
              <w:numPr>
                <w:ilvl w:val="2"/>
                <w:numId w:val="35"/>
              </w:numPr>
              <w:spacing w:beforeLines="50" w:before="120" w:afterLines="50" w:after="120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Note: there shall be no paging latency increase</w:t>
            </w:r>
          </w:p>
          <w:p w14:paraId="13CBDF65" w14:textId="77777777" w:rsidR="00D84A9E" w:rsidRPr="00F61100" w:rsidRDefault="00D84A9E" w:rsidP="00D84A9E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 xml:space="preserve">Note: there shall be no negative impact to legacy UEs, unless significant benefits are shown </w:t>
            </w:r>
          </w:p>
          <w:p w14:paraId="0F45DE1E" w14:textId="77777777" w:rsidR="00D84A9E" w:rsidRPr="009E02B0" w:rsidRDefault="00D84A9E" w:rsidP="00D84A9E">
            <w:pPr>
              <w:numPr>
                <w:ilvl w:val="0"/>
                <w:numId w:val="35"/>
              </w:numPr>
              <w:spacing w:beforeLines="50" w:before="120" w:afterLines="50" w:after="120"/>
              <w:jc w:val="both"/>
              <w:rPr>
                <w:rFonts w:eastAsia="SimSun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Specify the corresponding core requirements, for the above features [RAN4].</w:t>
            </w:r>
            <w:bookmarkEnd w:id="3"/>
          </w:p>
        </w:tc>
      </w:tr>
    </w:tbl>
    <w:p w14:paraId="45E70408" w14:textId="77777777" w:rsidR="00E86CAB" w:rsidRDefault="00E86CAB" w:rsidP="00E86CAB">
      <w:pPr>
        <w:pStyle w:val="Doc-text2"/>
      </w:pPr>
    </w:p>
    <w:p w14:paraId="606FD855" w14:textId="77777777" w:rsidR="00BF3907" w:rsidRPr="00FF4D3B" w:rsidRDefault="00BF3907" w:rsidP="00BF3907"/>
    <w:p w14:paraId="773601C9" w14:textId="1EE1BE47" w:rsidR="00BA187E" w:rsidRPr="00FF4D3B" w:rsidRDefault="00BA187E" w:rsidP="00BA187E"/>
    <w:p w14:paraId="6DEF6ECF" w14:textId="192403F3" w:rsidR="00BA187E" w:rsidRPr="00FF4D3B" w:rsidRDefault="00BA187E" w:rsidP="00BA187E">
      <w:pPr>
        <w:pStyle w:val="Heading1"/>
      </w:pPr>
      <w:r w:rsidRPr="00FF4D3B">
        <w:t>1</w:t>
      </w:r>
      <w:r w:rsidRPr="00FF4D3B">
        <w:tab/>
      </w:r>
      <w:r>
        <w:t>Discussion</w:t>
      </w:r>
    </w:p>
    <w:p w14:paraId="14868CE0" w14:textId="33842571" w:rsidR="006B13A4" w:rsidRPr="00865E80" w:rsidRDefault="006B13A4" w:rsidP="00641E58">
      <w:pPr>
        <w:pStyle w:val="Heading2"/>
        <w:ind w:left="0" w:firstLine="0"/>
        <w:jc w:val="both"/>
        <w:rPr>
          <w:sz w:val="20"/>
        </w:rPr>
      </w:pPr>
      <w:r w:rsidRPr="00865E80">
        <w:rPr>
          <w:sz w:val="20"/>
          <w:lang w:val="en-US"/>
        </w:rPr>
        <w:t xml:space="preserve">This </w:t>
      </w:r>
      <w:r w:rsidR="009E5B4E" w:rsidRPr="00865E80">
        <w:rPr>
          <w:sz w:val="20"/>
          <w:lang w:val="en-US"/>
        </w:rPr>
        <w:t xml:space="preserve">contribution </w:t>
      </w:r>
      <w:r w:rsidR="00027F1D" w:rsidRPr="00865E80">
        <w:rPr>
          <w:sz w:val="20"/>
          <w:lang w:val="en-US"/>
        </w:rPr>
        <w:t xml:space="preserve">focuses on the first objective </w:t>
      </w:r>
      <w:r w:rsidR="00865E80" w:rsidRPr="00865E80">
        <w:rPr>
          <w:sz w:val="20"/>
          <w:lang w:val="en-US"/>
        </w:rPr>
        <w:t>highlighted</w:t>
      </w:r>
      <w:r w:rsidR="00027F1D" w:rsidRPr="00865E80">
        <w:rPr>
          <w:sz w:val="20"/>
          <w:lang w:val="en-US"/>
        </w:rPr>
        <w:t xml:space="preserve"> in the above WID. In particular, the </w:t>
      </w:r>
      <w:r w:rsidR="00126B77" w:rsidRPr="00865E80">
        <w:rPr>
          <w:sz w:val="20"/>
          <w:lang w:val="en-US"/>
        </w:rPr>
        <w:t>contribution</w:t>
      </w:r>
      <w:r w:rsidR="00027F1D" w:rsidRPr="00865E80">
        <w:rPr>
          <w:sz w:val="20"/>
          <w:lang w:val="en-US"/>
        </w:rPr>
        <w:t xml:space="preserve"> addresses the </w:t>
      </w:r>
      <w:r w:rsidR="00F45648">
        <w:rPr>
          <w:sz w:val="20"/>
          <w:lang w:val="en-US"/>
        </w:rPr>
        <w:t>aspects</w:t>
      </w:r>
      <w:r w:rsidR="00027F1D" w:rsidRPr="00865E80">
        <w:rPr>
          <w:sz w:val="20"/>
          <w:lang w:val="en-US"/>
        </w:rPr>
        <w:t xml:space="preserve"> </w:t>
      </w:r>
      <w:r w:rsidR="00F45648">
        <w:rPr>
          <w:sz w:val="20"/>
          <w:lang w:val="en-US"/>
        </w:rPr>
        <w:t xml:space="preserve">concerning the </w:t>
      </w:r>
      <w:r w:rsidR="00017180">
        <w:rPr>
          <w:sz w:val="20"/>
          <w:lang w:val="en-US"/>
        </w:rPr>
        <w:t xml:space="preserve">configuration, </w:t>
      </w:r>
      <w:r w:rsidR="00F45648">
        <w:rPr>
          <w:sz w:val="20"/>
          <w:lang w:val="en-US"/>
        </w:rPr>
        <w:t>signaling</w:t>
      </w:r>
      <w:r w:rsidR="00017180">
        <w:rPr>
          <w:sz w:val="20"/>
          <w:lang w:val="en-US"/>
        </w:rPr>
        <w:t>,</w:t>
      </w:r>
      <w:r w:rsidR="00F45648">
        <w:rPr>
          <w:sz w:val="20"/>
          <w:lang w:val="en-US"/>
        </w:rPr>
        <w:t xml:space="preserve"> and activation/deactivation of on-demand SSB transmissions. </w:t>
      </w:r>
    </w:p>
    <w:p w14:paraId="4FE67721" w14:textId="0F6F07AA" w:rsidR="00BE2961" w:rsidRDefault="00BE2961" w:rsidP="00BE2961">
      <w:pPr>
        <w:pStyle w:val="Heading2"/>
      </w:pPr>
      <w:r>
        <w:rPr>
          <w:rStyle w:val="Heading1Char1"/>
          <w:sz w:val="32"/>
          <w:lang w:eastAsia="ja-JP"/>
        </w:rPr>
        <w:t>2.1</w:t>
      </w:r>
      <w:r w:rsidR="00BA187E">
        <w:rPr>
          <w:rStyle w:val="Heading1Char1"/>
          <w:sz w:val="32"/>
          <w:lang w:eastAsia="ja-JP"/>
        </w:rPr>
        <w:t xml:space="preserve"> </w:t>
      </w:r>
      <w:r w:rsidRPr="00BA187E">
        <w:rPr>
          <w:rStyle w:val="Heading1Char1"/>
          <w:sz w:val="32"/>
          <w:lang w:eastAsia="ja-JP"/>
        </w:rPr>
        <w:t>Background</w:t>
      </w:r>
    </w:p>
    <w:p w14:paraId="3E028761" w14:textId="0948C9E7" w:rsidR="00D84A9E" w:rsidRPr="00865E80" w:rsidRDefault="00D84A9E" w:rsidP="00D84A9E">
      <w:pPr>
        <w:pStyle w:val="BodyText"/>
        <w:rPr>
          <w:rFonts w:cs="Arial"/>
          <w:lang w:val="en-US"/>
        </w:rPr>
      </w:pPr>
      <w:r w:rsidRPr="00865E80">
        <w:rPr>
          <w:rFonts w:cs="Arial"/>
          <w:lang w:val="en-US"/>
        </w:rPr>
        <w:t>Across NR releases, 3GPP introduced several enhancements for SCell activation to support faster SCell activation and NW energy savings. A summary of those enhancements is presented below.</w:t>
      </w:r>
    </w:p>
    <w:p w14:paraId="02105940" w14:textId="77777777" w:rsidR="00D84A9E" w:rsidRPr="00865E80" w:rsidRDefault="00D84A9E" w:rsidP="00D84A9E">
      <w:pPr>
        <w:pStyle w:val="BodyText"/>
        <w:numPr>
          <w:ilvl w:val="0"/>
          <w:numId w:val="37"/>
        </w:numPr>
        <w:rPr>
          <w:rFonts w:cs="Arial"/>
          <w:lang w:val="en-US"/>
        </w:rPr>
      </w:pPr>
      <w:r w:rsidRPr="00865E80">
        <w:rPr>
          <w:rFonts w:cs="Arial"/>
          <w:lang w:val="en-US"/>
        </w:rPr>
        <w:t>NR Rel-15 SSB-less SCell for Intra-band contiguous CA: SCell can be configured without SSB when the SCell is configured along with intra-band contiguous serving cell.</w:t>
      </w:r>
    </w:p>
    <w:p w14:paraId="483CAAE4" w14:textId="62B28461" w:rsidR="00D84A9E" w:rsidRPr="00865E80" w:rsidRDefault="00D84A9E" w:rsidP="00D84A9E">
      <w:pPr>
        <w:pStyle w:val="BodyText"/>
        <w:numPr>
          <w:ilvl w:val="0"/>
          <w:numId w:val="37"/>
        </w:numPr>
        <w:rPr>
          <w:rFonts w:cs="Arial"/>
          <w:lang w:val="en-US"/>
        </w:rPr>
      </w:pPr>
      <w:r w:rsidRPr="00865E80">
        <w:rPr>
          <w:rFonts w:cs="Arial"/>
          <w:lang w:val="en-US"/>
        </w:rPr>
        <w:t>NR Rel-17 Fast SCell activation: In this enhancement, A-TRS is introduced to reduce the SCell activation delay for known SCells. This is applicable for known cells without any limitation on collocation and SCell can be intra-band or inter-band FR1/FR2.</w:t>
      </w:r>
    </w:p>
    <w:p w14:paraId="5A74C0F9" w14:textId="6FC6FA05" w:rsidR="00D84A9E" w:rsidRPr="00865E80" w:rsidRDefault="00D84A9E" w:rsidP="00D84A9E">
      <w:pPr>
        <w:pStyle w:val="BodyText"/>
        <w:numPr>
          <w:ilvl w:val="0"/>
          <w:numId w:val="37"/>
        </w:numPr>
        <w:rPr>
          <w:rFonts w:cs="Arial"/>
          <w:lang w:val="en-US"/>
        </w:rPr>
      </w:pPr>
      <w:r w:rsidRPr="00865E80">
        <w:rPr>
          <w:rFonts w:cs="Arial"/>
          <w:lang w:val="en-US"/>
        </w:rPr>
        <w:t xml:space="preserve">NR Rel-18 SSB-less SCell for inter-band collocated CA in FR1: As part of this enhancement, when certain conditions are met, SCell can be configured without SSB if there is another inter-band active serving cell in FR1. </w:t>
      </w:r>
    </w:p>
    <w:p w14:paraId="4C1C00A0" w14:textId="0E087FF2" w:rsidR="00D84A9E" w:rsidRDefault="00D84A9E" w:rsidP="00D84A9E">
      <w:pPr>
        <w:pStyle w:val="BodyText"/>
        <w:rPr>
          <w:sz w:val="22"/>
          <w:szCs w:val="22"/>
          <w:lang w:val="en-US"/>
        </w:rPr>
      </w:pPr>
      <w:r w:rsidRPr="00865E80">
        <w:rPr>
          <w:rFonts w:cs="Arial"/>
          <w:lang w:val="en-US"/>
        </w:rPr>
        <w:t>According to the WID, the UE is in connected mode and configured with CA and, hence, it is configured with a PCell and one or more SCell(s). Note that the PCell is always activated and not dormant. The SCell(s) can be activated and dormant/not dormant, or deactivated</w:t>
      </w:r>
      <w:r w:rsidRPr="00D84A9E">
        <w:rPr>
          <w:sz w:val="22"/>
          <w:szCs w:val="22"/>
          <w:lang w:val="en-US"/>
        </w:rPr>
        <w:t xml:space="preserve">. </w:t>
      </w:r>
    </w:p>
    <w:p w14:paraId="215E1C3A" w14:textId="77777777" w:rsidR="00BE2961" w:rsidRDefault="00BE2961" w:rsidP="00D84A9E">
      <w:pPr>
        <w:pStyle w:val="BodyText"/>
        <w:rPr>
          <w:sz w:val="22"/>
          <w:szCs w:val="22"/>
          <w:lang w:val="en-US"/>
        </w:rPr>
      </w:pPr>
    </w:p>
    <w:p w14:paraId="28C9BA48" w14:textId="775C1565" w:rsidR="003D6224" w:rsidRPr="00EC5B66" w:rsidRDefault="00EC5B66" w:rsidP="00EC5B66">
      <w:pPr>
        <w:pStyle w:val="Heading2"/>
        <w:rPr>
          <w:rFonts w:eastAsia="SimSun"/>
          <w:sz w:val="28"/>
          <w:szCs w:val="28"/>
        </w:rPr>
      </w:pPr>
      <w:bookmarkStart w:id="6" w:name="_Ref163134857"/>
      <w:r w:rsidRPr="00EC5B66">
        <w:rPr>
          <w:sz w:val="28"/>
          <w:szCs w:val="28"/>
        </w:rPr>
        <w:t>2.</w:t>
      </w:r>
      <w:r w:rsidR="0025614C">
        <w:rPr>
          <w:sz w:val="28"/>
          <w:szCs w:val="28"/>
        </w:rPr>
        <w:t>1</w:t>
      </w:r>
      <w:r w:rsidRPr="00EC5B66">
        <w:rPr>
          <w:sz w:val="28"/>
          <w:szCs w:val="28"/>
        </w:rPr>
        <w:t>.1</w:t>
      </w:r>
      <w:r w:rsidRPr="00EC5B66">
        <w:rPr>
          <w:sz w:val="28"/>
          <w:szCs w:val="28"/>
        </w:rPr>
        <w:tab/>
        <w:t>RAN1 progress</w:t>
      </w:r>
      <w:bookmarkEnd w:id="6"/>
    </w:p>
    <w:p w14:paraId="6F7F6242" w14:textId="0739BAAC" w:rsidR="00BE2961" w:rsidRPr="00865E80" w:rsidRDefault="00DE0167" w:rsidP="00D84A9E">
      <w:pPr>
        <w:pStyle w:val="BodyText"/>
        <w:rPr>
          <w:lang w:val="en-US"/>
        </w:rPr>
      </w:pPr>
      <w:r w:rsidRPr="00865E80">
        <w:rPr>
          <w:lang w:val="en-US"/>
        </w:rPr>
        <w:t>RAN1</w:t>
      </w:r>
      <w:r w:rsidR="00E710BD" w:rsidRPr="00865E80">
        <w:rPr>
          <w:lang w:val="en-US"/>
        </w:rPr>
        <w:t>,</w:t>
      </w:r>
      <w:r w:rsidRPr="00865E80">
        <w:rPr>
          <w:lang w:val="en-US"/>
        </w:rPr>
        <w:t xml:space="preserve"> who is the leading WI for this work</w:t>
      </w:r>
      <w:r w:rsidR="00E710BD" w:rsidRPr="00865E80">
        <w:rPr>
          <w:lang w:val="en-US"/>
        </w:rPr>
        <w:t>,</w:t>
      </w:r>
      <w:r w:rsidRPr="00865E80">
        <w:rPr>
          <w:lang w:val="en-US"/>
        </w:rPr>
        <w:t xml:space="preserve"> has started the discussions in February in RAN1#116 and they reached the following agreements for on</w:t>
      </w:r>
      <w:r w:rsidR="00C725F1" w:rsidRPr="00865E80">
        <w:rPr>
          <w:lang w:val="en-US"/>
        </w:rPr>
        <w:t>-</w:t>
      </w:r>
      <w:r w:rsidRPr="00865E80">
        <w:rPr>
          <w:lang w:val="en-US"/>
        </w:rPr>
        <w:t>demand SSB</w:t>
      </w:r>
      <w:r w:rsidR="000659B8" w:rsidRPr="00865E80">
        <w:rPr>
          <w:lang w:val="en-US"/>
        </w:rPr>
        <w:t xml:space="preserve"> </w:t>
      </w:r>
      <w:r w:rsidR="000C7107" w:rsidRPr="00865E80">
        <w:rPr>
          <w:lang w:val="en-US"/>
        </w:rPr>
        <w:t>(</w:t>
      </w:r>
      <w:r w:rsidR="001A609D">
        <w:rPr>
          <w:lang w:val="en-US"/>
        </w:rPr>
        <w:t>the complete list of</w:t>
      </w:r>
      <w:r w:rsidR="001A609D" w:rsidRPr="00964F28">
        <w:rPr>
          <w:lang w:val="en-US"/>
        </w:rPr>
        <w:t xml:space="preserve"> agreements </w:t>
      </w:r>
      <w:r w:rsidR="001A609D">
        <w:rPr>
          <w:lang w:val="en-US"/>
        </w:rPr>
        <w:t xml:space="preserve">can be found </w:t>
      </w:r>
      <w:r w:rsidR="001A609D" w:rsidRPr="00964F28">
        <w:rPr>
          <w:lang w:val="en-US"/>
        </w:rPr>
        <w:t xml:space="preserve">in </w:t>
      </w:r>
      <w:r w:rsidR="001A609D">
        <w:rPr>
          <w:lang w:val="en-US"/>
        </w:rPr>
        <w:t>the A</w:t>
      </w:r>
      <w:r w:rsidR="001A609D" w:rsidRPr="00964F28">
        <w:rPr>
          <w:lang w:val="en-US"/>
        </w:rPr>
        <w:t>ppendix</w:t>
      </w:r>
      <w:r w:rsidR="000C7107" w:rsidRPr="00865E80">
        <w:rPr>
          <w:lang w:val="en-US"/>
        </w:rPr>
        <w:t>)</w:t>
      </w:r>
      <w:r w:rsidRPr="00865E80">
        <w:rPr>
          <w:lang w:val="en-US"/>
        </w:rPr>
        <w:t>:</w:t>
      </w:r>
    </w:p>
    <w:p w14:paraId="0937FBA2" w14:textId="77777777" w:rsidR="00DE0167" w:rsidRPr="00865E80" w:rsidRDefault="00DE0167" w:rsidP="00D35D2C">
      <w:pPr>
        <w:ind w:left="567"/>
        <w:rPr>
          <w:rFonts w:ascii="Arial" w:hAnsi="Arial" w:cs="Arial"/>
          <w:b/>
          <w:sz w:val="18"/>
          <w:szCs w:val="18"/>
          <w:highlight w:val="green"/>
          <w:lang w:eastAsia="x-none"/>
        </w:rPr>
      </w:pPr>
      <w:r w:rsidRPr="00865E80">
        <w:rPr>
          <w:rFonts w:ascii="Arial" w:hAnsi="Arial" w:cs="Arial"/>
          <w:b/>
          <w:sz w:val="18"/>
          <w:szCs w:val="18"/>
          <w:highlight w:val="green"/>
          <w:lang w:eastAsia="x-none"/>
        </w:rPr>
        <w:t>Agreement</w:t>
      </w:r>
    </w:p>
    <w:p w14:paraId="43BD30E5" w14:textId="77777777" w:rsidR="00DE0167" w:rsidRPr="00865E80" w:rsidRDefault="00DE0167" w:rsidP="00D35D2C">
      <w:pPr>
        <w:pStyle w:val="ListParagraph"/>
        <w:ind w:left="567"/>
        <w:contextualSpacing/>
        <w:jc w:val="both"/>
        <w:rPr>
          <w:rFonts w:ascii="Arial" w:eastAsia="Malgun Gothic" w:hAnsi="Arial" w:cs="Arial"/>
          <w:sz w:val="18"/>
          <w:szCs w:val="18"/>
          <w:lang w:val="en-US"/>
        </w:rPr>
      </w:pPr>
      <w:r w:rsidRPr="00865E80">
        <w:rPr>
          <w:rFonts w:ascii="Arial" w:hAnsi="Arial" w:cs="Arial"/>
          <w:sz w:val="18"/>
          <w:szCs w:val="18"/>
        </w:rPr>
        <w:t xml:space="preserve">Regarding the UE assumption on SSB transmission on a cell supporting on-demand SSB SCell operation, </w:t>
      </w:r>
      <w:r w:rsidRPr="00865E80">
        <w:rPr>
          <w:rFonts w:ascii="Arial" w:hAnsi="Arial" w:cs="Arial" w:hint="eastAsia"/>
          <w:sz w:val="18"/>
          <w:szCs w:val="18"/>
        </w:rPr>
        <w:t>the</w:t>
      </w:r>
      <w:r w:rsidRPr="00865E80">
        <w:rPr>
          <w:rFonts w:ascii="Arial" w:hAnsi="Arial" w:cs="Arial"/>
          <w:sz w:val="18"/>
          <w:szCs w:val="18"/>
          <w:lang w:eastAsia="ko-KR"/>
        </w:rPr>
        <w:t xml:space="preserve"> following cases are identified for further study:</w:t>
      </w:r>
    </w:p>
    <w:p w14:paraId="4C09A020" w14:textId="77777777" w:rsidR="00DE0167" w:rsidRPr="00865E80" w:rsidRDefault="00DE0167" w:rsidP="00D35D2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00865E80">
        <w:rPr>
          <w:rFonts w:ascii="Arial" w:hAnsi="Arial" w:cs="Arial"/>
          <w:sz w:val="18"/>
          <w:szCs w:val="18"/>
          <w:highlight w:val="yellow"/>
        </w:rPr>
        <w:t>Case #1: No always-on SSB on the cell</w:t>
      </w:r>
    </w:p>
    <w:p w14:paraId="2850CAC9" w14:textId="77777777" w:rsidR="00DE0167" w:rsidRPr="00865E80" w:rsidRDefault="00DE0167" w:rsidP="00D35D2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highlight w:val="yellow"/>
          <w:lang w:val="en-US"/>
        </w:rPr>
      </w:pPr>
      <w:r w:rsidRPr="00865E80">
        <w:rPr>
          <w:rFonts w:ascii="Arial" w:hAnsi="Arial" w:cs="Arial"/>
          <w:sz w:val="18"/>
          <w:szCs w:val="18"/>
          <w:highlight w:val="yellow"/>
        </w:rPr>
        <w:t>Case #2: Always-on SSB is periodically transmitted on the cell</w:t>
      </w:r>
    </w:p>
    <w:p w14:paraId="3E804EB8" w14:textId="77777777" w:rsidR="00DE0167" w:rsidRPr="00865E80" w:rsidRDefault="00DE0167" w:rsidP="00D35D2C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1287"/>
        <w:contextualSpacing/>
        <w:jc w:val="both"/>
        <w:textAlignment w:val="auto"/>
        <w:rPr>
          <w:rFonts w:ascii="Arial" w:eastAsia="Malgun Gothic" w:hAnsi="Arial" w:cs="Arial"/>
          <w:sz w:val="18"/>
          <w:szCs w:val="18"/>
          <w:lang w:val="en-US"/>
        </w:rPr>
      </w:pPr>
      <w:r w:rsidRPr="00865E80">
        <w:rPr>
          <w:rFonts w:ascii="Arial" w:hAnsi="Arial" w:cs="Arial"/>
          <w:sz w:val="18"/>
          <w:szCs w:val="18"/>
        </w:rPr>
        <w:t>FFS: Whether always-on SSB and on-demand SSB are not cell-defining SSB if transmitted.</w:t>
      </w:r>
    </w:p>
    <w:p w14:paraId="5B58D08B" w14:textId="77777777" w:rsidR="00DE0167" w:rsidRPr="00865E80" w:rsidRDefault="00DE0167" w:rsidP="00D35D2C">
      <w:pPr>
        <w:ind w:left="567"/>
        <w:rPr>
          <w:rFonts w:ascii="Arial" w:hAnsi="Arial" w:cs="Arial"/>
          <w:sz w:val="18"/>
          <w:szCs w:val="18"/>
          <w:lang w:val="en-US" w:eastAsia="x-none"/>
        </w:rPr>
      </w:pPr>
      <w:r w:rsidRPr="00865E80">
        <w:rPr>
          <w:rFonts w:ascii="Arial" w:hAnsi="Arial" w:cs="Arial"/>
          <w:sz w:val="18"/>
          <w:szCs w:val="18"/>
          <w:lang w:val="en-US" w:eastAsia="x-none"/>
        </w:rPr>
        <w:t xml:space="preserve">FFS: Which scenario the above applies for </w:t>
      </w:r>
    </w:p>
    <w:p w14:paraId="0364B6AF" w14:textId="77777777" w:rsidR="00DE0167" w:rsidRPr="00865E80" w:rsidRDefault="00DE0167" w:rsidP="00D35D2C">
      <w:pPr>
        <w:ind w:left="567"/>
        <w:rPr>
          <w:rFonts w:ascii="Arial" w:hAnsi="Arial" w:cs="Arial"/>
          <w:b/>
          <w:sz w:val="18"/>
          <w:szCs w:val="18"/>
          <w:highlight w:val="green"/>
          <w:lang w:eastAsia="x-none"/>
        </w:rPr>
      </w:pPr>
      <w:r w:rsidRPr="00865E80">
        <w:rPr>
          <w:rFonts w:ascii="Arial" w:hAnsi="Arial" w:cs="Arial"/>
          <w:b/>
          <w:sz w:val="18"/>
          <w:szCs w:val="18"/>
          <w:highlight w:val="green"/>
          <w:lang w:eastAsia="x-none"/>
        </w:rPr>
        <w:t>Agreement</w:t>
      </w:r>
    </w:p>
    <w:p w14:paraId="49C10BA6" w14:textId="77777777" w:rsidR="00DE0167" w:rsidRDefault="00DE0167" w:rsidP="00D35D2C">
      <w:pPr>
        <w:pStyle w:val="ListParagraph"/>
        <w:ind w:left="567"/>
        <w:jc w:val="both"/>
        <w:rPr>
          <w:rFonts w:ascii="Arial" w:hAnsi="Arial" w:cs="Arial"/>
          <w:sz w:val="18"/>
          <w:szCs w:val="18"/>
        </w:rPr>
      </w:pPr>
      <w:r w:rsidRPr="00865E80">
        <w:rPr>
          <w:rFonts w:ascii="Arial" w:hAnsi="Arial" w:cs="Arial"/>
          <w:sz w:val="18"/>
          <w:szCs w:val="18"/>
          <w:highlight w:val="yellow"/>
          <w:lang w:eastAsia="ko-KR"/>
        </w:rPr>
        <w:t>RAN1 to strive for a common design for on-demand SSB operation considering all applicable CA configurations</w:t>
      </w:r>
      <w:r w:rsidRPr="00865E80">
        <w:rPr>
          <w:rFonts w:ascii="Arial" w:hAnsi="Arial" w:cs="Arial"/>
          <w:sz w:val="18"/>
          <w:szCs w:val="18"/>
          <w:highlight w:val="yellow"/>
        </w:rPr>
        <w:t>.</w:t>
      </w:r>
    </w:p>
    <w:p w14:paraId="236325C5" w14:textId="77777777" w:rsidR="00C012B1" w:rsidRDefault="00C012B1" w:rsidP="00C012B1">
      <w:pPr>
        <w:pStyle w:val="ListParagraph"/>
        <w:ind w:left="567"/>
        <w:jc w:val="both"/>
        <w:rPr>
          <w:rFonts w:ascii="Arial" w:hAnsi="Arial" w:cs="Arial"/>
          <w:sz w:val="18"/>
          <w:szCs w:val="18"/>
        </w:rPr>
      </w:pPr>
    </w:p>
    <w:p w14:paraId="02FB8090" w14:textId="77777777" w:rsidR="00C012B1" w:rsidRPr="00865E80" w:rsidRDefault="00C012B1" w:rsidP="00C012B1">
      <w:pPr>
        <w:ind w:left="567"/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</w:pPr>
      <w:r w:rsidRPr="00865E80"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  <w:t>Agreement</w:t>
      </w:r>
    </w:p>
    <w:p w14:paraId="6263342B" w14:textId="77777777" w:rsidR="00C012B1" w:rsidRPr="00C13A01" w:rsidRDefault="00C012B1" w:rsidP="00C012B1">
      <w:pPr>
        <w:pStyle w:val="ListParagraph"/>
        <w:ind w:left="567"/>
        <w:jc w:val="both"/>
        <w:rPr>
          <w:rFonts w:ascii="Arial" w:hAnsi="Arial" w:cs="Arial"/>
          <w:sz w:val="18"/>
          <w:szCs w:val="18"/>
          <w:highlight w:val="yellow"/>
        </w:rPr>
      </w:pPr>
      <w:r w:rsidRPr="00C13A01">
        <w:rPr>
          <w:rFonts w:ascii="Arial" w:hAnsi="Arial" w:cs="Arial"/>
          <w:sz w:val="18"/>
          <w:szCs w:val="18"/>
          <w:highlight w:val="yellow"/>
        </w:rPr>
        <w:t>Support on-demand SSB SCell operation triggered by gNB.</w:t>
      </w:r>
    </w:p>
    <w:p w14:paraId="127AA7B9" w14:textId="7CA64FD4" w:rsidR="00C012B1" w:rsidRPr="00865E80" w:rsidRDefault="00C012B1" w:rsidP="00C13A01">
      <w:pPr>
        <w:pStyle w:val="ListParagraph"/>
        <w:ind w:left="1134"/>
        <w:jc w:val="both"/>
        <w:rPr>
          <w:rFonts w:ascii="Arial" w:hAnsi="Arial" w:cs="Arial"/>
          <w:sz w:val="18"/>
          <w:szCs w:val="18"/>
        </w:rPr>
      </w:pPr>
      <w:r w:rsidRPr="00CF1BBC">
        <w:rPr>
          <w:rFonts w:ascii="Arial" w:hAnsi="Arial" w:cs="Arial"/>
          <w:sz w:val="18"/>
          <w:szCs w:val="18"/>
        </w:rPr>
        <w:t>-</w:t>
      </w:r>
      <w:r w:rsidR="00C13A01" w:rsidRPr="00CF1BBC">
        <w:rPr>
          <w:rFonts w:ascii="Arial" w:hAnsi="Arial" w:cs="Arial"/>
          <w:sz w:val="18"/>
          <w:szCs w:val="18"/>
          <w:lang w:val="en-US"/>
        </w:rPr>
        <w:t xml:space="preserve"> </w:t>
      </w:r>
      <w:r w:rsidRPr="00CF1BBC">
        <w:rPr>
          <w:rFonts w:ascii="Arial" w:hAnsi="Arial" w:cs="Arial"/>
          <w:sz w:val="18"/>
          <w:szCs w:val="18"/>
        </w:rPr>
        <w:t>FFS Details of associated signaling/indication/configuration provided to UE</w:t>
      </w:r>
    </w:p>
    <w:p w14:paraId="0DE8C25D" w14:textId="77777777" w:rsidR="00DE0167" w:rsidRPr="00897954" w:rsidRDefault="00DE0167" w:rsidP="00DE0167">
      <w:pPr>
        <w:pStyle w:val="ListParagraph"/>
        <w:ind w:left="0"/>
        <w:jc w:val="both"/>
        <w:rPr>
          <w:rFonts w:eastAsia="Malgun Gothic"/>
          <w:sz w:val="20"/>
          <w:szCs w:val="20"/>
        </w:rPr>
      </w:pPr>
    </w:p>
    <w:p w14:paraId="03D04510" w14:textId="77777777" w:rsidR="0025614C" w:rsidRDefault="0025614C" w:rsidP="0025614C">
      <w:pPr>
        <w:pStyle w:val="Heading2"/>
        <w:rPr>
          <w:rStyle w:val="Heading1Char1"/>
          <w:sz w:val="32"/>
          <w:lang w:eastAsia="ja-JP"/>
        </w:rPr>
      </w:pPr>
      <w:r w:rsidRPr="007A2AD9">
        <w:rPr>
          <w:rStyle w:val="Heading1Char1"/>
          <w:sz w:val="32"/>
          <w:lang w:eastAsia="ja-JP"/>
        </w:rPr>
        <w:t>2.2</w:t>
      </w:r>
      <w:r>
        <w:rPr>
          <w:rStyle w:val="Heading1Char1"/>
          <w:sz w:val="32"/>
          <w:lang w:eastAsia="ja-JP"/>
        </w:rPr>
        <w:tab/>
        <w:t>On-demand SSB configuration and signalling aspects</w:t>
      </w:r>
    </w:p>
    <w:bookmarkEnd w:id="1"/>
    <w:p w14:paraId="49806707" w14:textId="0BFD3B72" w:rsidR="008607DF" w:rsidRPr="00865E80" w:rsidRDefault="000F7CBF" w:rsidP="002C1CD9">
      <w:pPr>
        <w:pStyle w:val="BodyText"/>
        <w:rPr>
          <w:rFonts w:cs="Arial"/>
        </w:rPr>
      </w:pPr>
      <w:r w:rsidRPr="00B42DEF">
        <w:rPr>
          <w:rFonts w:cs="Arial"/>
        </w:rPr>
        <w:t xml:space="preserve">As highlighted </w:t>
      </w:r>
      <w:r w:rsidR="003165CF">
        <w:rPr>
          <w:rFonts w:cs="Arial"/>
        </w:rPr>
        <w:t>in Sectio</w:t>
      </w:r>
      <w:r w:rsidR="00997628">
        <w:rPr>
          <w:rFonts w:cs="Arial"/>
        </w:rPr>
        <w:t>n</w:t>
      </w:r>
      <w:r w:rsidR="008728D8" w:rsidRPr="00110F85">
        <w:rPr>
          <w:rFonts w:cs="Arial"/>
        </w:rPr>
        <w:fldChar w:fldCharType="begin"/>
      </w:r>
      <w:r w:rsidR="008728D8" w:rsidRPr="00110F85">
        <w:rPr>
          <w:rFonts w:cs="Arial"/>
        </w:rPr>
        <w:instrText xml:space="preserve"> REF _Ref163134857 \h </w:instrText>
      </w:r>
      <w:r w:rsidR="00110F85">
        <w:rPr>
          <w:rFonts w:cs="Arial"/>
        </w:rPr>
        <w:instrText xml:space="preserve"> \* MERGEFORMAT </w:instrText>
      </w:r>
      <w:r w:rsidR="008728D8" w:rsidRPr="00110F85">
        <w:rPr>
          <w:rFonts w:cs="Arial"/>
        </w:rPr>
      </w:r>
      <w:r w:rsidR="008728D8" w:rsidRPr="00110F85">
        <w:rPr>
          <w:rFonts w:cs="Arial"/>
        </w:rPr>
        <w:fldChar w:fldCharType="separate"/>
      </w:r>
      <w:r w:rsidR="00110F85" w:rsidRPr="00110F85">
        <w:t xml:space="preserve"> </w:t>
      </w:r>
      <w:r w:rsidR="008728D8" w:rsidRPr="00110F85">
        <w:t>2.1.1</w:t>
      </w:r>
      <w:r w:rsidR="008728D8" w:rsidRPr="00110F85">
        <w:rPr>
          <w:rFonts w:cs="Arial"/>
        </w:rPr>
        <w:fldChar w:fldCharType="end"/>
      </w:r>
      <w:r w:rsidRPr="00B42DEF">
        <w:rPr>
          <w:rFonts w:cs="Arial"/>
        </w:rPr>
        <w:t xml:space="preserve">, </w:t>
      </w:r>
      <w:r w:rsidR="008607DF" w:rsidRPr="00B42DEF">
        <w:rPr>
          <w:rFonts w:cs="Arial"/>
        </w:rPr>
        <w:t xml:space="preserve">RAN1 </w:t>
      </w:r>
      <w:r w:rsidR="00B42DEF" w:rsidRPr="00B42DEF">
        <w:rPr>
          <w:rFonts w:cs="Arial"/>
        </w:rPr>
        <w:t>reached several agreements that can serve as starting points for RAN2.</w:t>
      </w:r>
      <w:r w:rsidR="00B42DEF">
        <w:rPr>
          <w:rFonts w:cs="Arial"/>
        </w:rPr>
        <w:t xml:space="preserve"> </w:t>
      </w:r>
      <w:r w:rsidR="005B4EB6">
        <w:rPr>
          <w:rFonts w:cs="Arial"/>
        </w:rPr>
        <w:t xml:space="preserve">First, RAN1 </w:t>
      </w:r>
      <w:r w:rsidR="008607DF" w:rsidRPr="00865E80">
        <w:rPr>
          <w:rFonts w:cs="Arial"/>
        </w:rPr>
        <w:t>agreed to further study two cases</w:t>
      </w:r>
      <w:r w:rsidR="008607DF">
        <w:rPr>
          <w:rFonts w:cs="Arial"/>
        </w:rPr>
        <w:t xml:space="preserve"> </w:t>
      </w:r>
      <w:r w:rsidR="005E2228">
        <w:rPr>
          <w:rFonts w:cs="Arial"/>
        </w:rPr>
        <w:t>(</w:t>
      </w:r>
      <w:r w:rsidR="0054227E">
        <w:rPr>
          <w:rFonts w:cs="Arial"/>
        </w:rPr>
        <w:t>i.e.,</w:t>
      </w:r>
      <w:r w:rsidR="008776B2">
        <w:rPr>
          <w:rFonts w:cs="Arial"/>
        </w:rPr>
        <w:t xml:space="preserve"> no always-on SSB and always</w:t>
      </w:r>
      <w:r w:rsidR="007B6319">
        <w:rPr>
          <w:rFonts w:cs="Arial"/>
        </w:rPr>
        <w:t>-on periodical SSB cases</w:t>
      </w:r>
      <w:r w:rsidR="005E2228">
        <w:rPr>
          <w:rFonts w:cs="Arial"/>
        </w:rPr>
        <w:t>)</w:t>
      </w:r>
      <w:r w:rsidR="008607DF" w:rsidRPr="00865E80">
        <w:rPr>
          <w:rFonts w:cs="Arial"/>
        </w:rPr>
        <w:t xml:space="preserve"> for the on</w:t>
      </w:r>
      <w:r w:rsidR="006D275E">
        <w:rPr>
          <w:rFonts w:cs="Arial"/>
        </w:rPr>
        <w:t>-</w:t>
      </w:r>
      <w:r w:rsidR="008607DF" w:rsidRPr="00865E80">
        <w:rPr>
          <w:rFonts w:cs="Arial"/>
        </w:rPr>
        <w:t>demand SSB</w:t>
      </w:r>
      <w:r w:rsidR="002C1CD9" w:rsidRPr="00865E80">
        <w:rPr>
          <w:rFonts w:cs="Arial"/>
        </w:rPr>
        <w:t>.</w:t>
      </w:r>
    </w:p>
    <w:p w14:paraId="613A4F5E" w14:textId="77777777" w:rsidR="008607DF" w:rsidRPr="00865E80" w:rsidRDefault="008607DF" w:rsidP="008607DF">
      <w:pPr>
        <w:pStyle w:val="Observation"/>
        <w:numPr>
          <w:ilvl w:val="0"/>
          <w:numId w:val="0"/>
        </w:numPr>
        <w:rPr>
          <w:rFonts w:cs="Arial"/>
        </w:rPr>
      </w:pPr>
    </w:p>
    <w:p w14:paraId="4587EBB6" w14:textId="02FD4138" w:rsidR="008607DF" w:rsidRPr="00865E80" w:rsidRDefault="00D750C7" w:rsidP="008607DF">
      <w:pPr>
        <w:pStyle w:val="BodyText"/>
        <w:rPr>
          <w:rFonts w:cs="Arial"/>
        </w:rPr>
      </w:pPr>
      <w:r>
        <w:rPr>
          <w:rFonts w:cs="Arial"/>
        </w:rPr>
        <w:lastRenderedPageBreak/>
        <w:t>Second</w:t>
      </w:r>
      <w:r w:rsidR="008607DF" w:rsidRPr="00865E80">
        <w:rPr>
          <w:rFonts w:cs="Arial"/>
        </w:rPr>
        <w:t xml:space="preserve">, RAN1 agreed to have </w:t>
      </w:r>
      <w:r w:rsidR="00444B3A" w:rsidRPr="00865E80">
        <w:rPr>
          <w:rFonts w:cs="Arial"/>
        </w:rPr>
        <w:t xml:space="preserve">a </w:t>
      </w:r>
      <w:r w:rsidR="008607DF" w:rsidRPr="00865E80">
        <w:rPr>
          <w:rFonts w:cs="Arial"/>
        </w:rPr>
        <w:t xml:space="preserve">common design for the on-demand SSB operation for all applicable CA scenarios. We propose to </w:t>
      </w:r>
      <w:r w:rsidR="00444B3A" w:rsidRPr="00865E80">
        <w:rPr>
          <w:rFonts w:cs="Arial"/>
        </w:rPr>
        <w:t xml:space="preserve">adopt the </w:t>
      </w:r>
      <w:r w:rsidR="008607DF" w:rsidRPr="00865E80">
        <w:rPr>
          <w:rFonts w:cs="Arial"/>
        </w:rPr>
        <w:t>same conclusion in RAN2</w:t>
      </w:r>
      <w:r w:rsidR="00444B3A" w:rsidRPr="00865E80">
        <w:rPr>
          <w:rFonts w:cs="Arial"/>
        </w:rPr>
        <w:t>, i.e.,</w:t>
      </w:r>
      <w:r w:rsidR="008607DF" w:rsidRPr="00865E80">
        <w:rPr>
          <w:rFonts w:cs="Arial"/>
        </w:rPr>
        <w:t xml:space="preserve"> to agree </w:t>
      </w:r>
      <w:bookmarkStart w:id="7" w:name="_Hlk161655246"/>
      <w:r w:rsidR="008607DF" w:rsidRPr="00865E80">
        <w:rPr>
          <w:rFonts w:cs="Arial"/>
        </w:rPr>
        <w:t xml:space="preserve">to have </w:t>
      </w:r>
      <w:r w:rsidR="009D6935" w:rsidRPr="00865E80">
        <w:rPr>
          <w:rFonts w:cs="Arial"/>
        </w:rPr>
        <w:t xml:space="preserve">a </w:t>
      </w:r>
      <w:r w:rsidR="008607DF" w:rsidRPr="00865E80">
        <w:rPr>
          <w:rFonts w:cs="Arial"/>
        </w:rPr>
        <w:t>common design for on-demand SSB operation for all scenarios</w:t>
      </w:r>
      <w:bookmarkEnd w:id="7"/>
      <w:r w:rsidR="008607DF" w:rsidRPr="00865E80">
        <w:rPr>
          <w:rFonts w:cs="Arial"/>
        </w:rPr>
        <w:t>.</w:t>
      </w:r>
    </w:p>
    <w:p w14:paraId="70E5D4D4" w14:textId="77777777" w:rsidR="008607DF" w:rsidRDefault="008607DF" w:rsidP="008607DF">
      <w:pPr>
        <w:pStyle w:val="BodyText"/>
        <w:rPr>
          <w:sz w:val="22"/>
          <w:szCs w:val="22"/>
        </w:rPr>
      </w:pPr>
    </w:p>
    <w:p w14:paraId="4B286C33" w14:textId="052DFE27" w:rsidR="008607DF" w:rsidRPr="00865E80" w:rsidRDefault="00641E58" w:rsidP="008607DF">
      <w:pPr>
        <w:pStyle w:val="Proposal"/>
      </w:pPr>
      <w:bookmarkStart w:id="8" w:name="_Toc162352568"/>
      <w:bookmarkStart w:id="9" w:name="_Toc163157297"/>
      <w:bookmarkStart w:id="10" w:name="_Toc163161860"/>
      <w:r>
        <w:t>H</w:t>
      </w:r>
      <w:r w:rsidR="008607DF" w:rsidRPr="00865E80">
        <w:t xml:space="preserve">ave </w:t>
      </w:r>
      <w:r w:rsidR="009D6935" w:rsidRPr="00865E80">
        <w:t xml:space="preserve">a </w:t>
      </w:r>
      <w:r w:rsidR="008607DF" w:rsidRPr="00865E80">
        <w:t>common design for on-demand SSB operation for all scenarios</w:t>
      </w:r>
      <w:r>
        <w:t xml:space="preserve"> from RAN2 standpoint</w:t>
      </w:r>
      <w:r w:rsidR="008607DF" w:rsidRPr="00865E80">
        <w:t>.</w:t>
      </w:r>
      <w:bookmarkEnd w:id="8"/>
      <w:bookmarkEnd w:id="9"/>
      <w:bookmarkEnd w:id="10"/>
    </w:p>
    <w:p w14:paraId="68CBAB87" w14:textId="77777777" w:rsidR="008607DF" w:rsidRDefault="008607DF" w:rsidP="008607DF">
      <w:pPr>
        <w:pStyle w:val="BodyText"/>
        <w:ind w:left="1304"/>
        <w:rPr>
          <w:b/>
          <w:bCs/>
          <w:sz w:val="22"/>
          <w:szCs w:val="22"/>
        </w:rPr>
      </w:pPr>
    </w:p>
    <w:p w14:paraId="4158F7B1" w14:textId="28313893" w:rsidR="000C24BD" w:rsidRDefault="007A031B" w:rsidP="007A031B">
      <w:pPr>
        <w:pStyle w:val="BodyText"/>
        <w:rPr>
          <w:rFonts w:cs="Arial"/>
        </w:rPr>
      </w:pPr>
      <w:r>
        <w:rPr>
          <w:rFonts w:cs="Arial"/>
        </w:rPr>
        <w:t xml:space="preserve">Third, RAN1 agreed that </w:t>
      </w:r>
      <w:r w:rsidRPr="00347156">
        <w:rPr>
          <w:rFonts w:cs="Arial"/>
        </w:rPr>
        <w:t xml:space="preserve">on-demand SSB SCell operation </w:t>
      </w:r>
      <w:r>
        <w:rPr>
          <w:rFonts w:cs="Arial"/>
        </w:rPr>
        <w:t xml:space="preserve">can be </w:t>
      </w:r>
      <w:r w:rsidRPr="00347156">
        <w:rPr>
          <w:rFonts w:cs="Arial"/>
        </w:rPr>
        <w:t xml:space="preserve">triggered by </w:t>
      </w:r>
      <w:r w:rsidR="009A02E0">
        <w:rPr>
          <w:rFonts w:cs="Arial"/>
        </w:rPr>
        <w:t xml:space="preserve">the </w:t>
      </w:r>
      <w:r w:rsidRPr="00347156">
        <w:rPr>
          <w:rFonts w:cs="Arial"/>
        </w:rPr>
        <w:t>gNB</w:t>
      </w:r>
      <w:r>
        <w:rPr>
          <w:rFonts w:cs="Arial"/>
        </w:rPr>
        <w:t xml:space="preserve">. </w:t>
      </w:r>
      <w:r w:rsidRPr="00B515F9">
        <w:rPr>
          <w:rFonts w:cs="Arial"/>
        </w:rPr>
        <w:t xml:space="preserve">While the details of the SSB pattern can be left to RAN1, RAN2 could discuss the </w:t>
      </w:r>
      <w:r>
        <w:rPr>
          <w:rFonts w:cs="Arial"/>
        </w:rPr>
        <w:t xml:space="preserve">configuration and </w:t>
      </w:r>
      <w:r w:rsidRPr="00B515F9">
        <w:rPr>
          <w:rFonts w:cs="Arial"/>
        </w:rPr>
        <w:t>signalling aspects.</w:t>
      </w:r>
      <w:r>
        <w:rPr>
          <w:rFonts w:cs="Arial"/>
        </w:rPr>
        <w:t xml:space="preserve"> </w:t>
      </w:r>
      <w:r w:rsidRPr="009874B6">
        <w:rPr>
          <w:rFonts w:cs="Arial"/>
        </w:rPr>
        <w:t xml:space="preserve">In that regard, different candidate solutions can be considered to support on-demand SSB SCell operations. </w:t>
      </w:r>
    </w:p>
    <w:p w14:paraId="479936D9" w14:textId="19CF0038" w:rsidR="007A031B" w:rsidRDefault="00C9359A" w:rsidP="007A031B">
      <w:pPr>
        <w:pStyle w:val="BodyText"/>
        <w:rPr>
          <w:rFonts w:cs="Arial"/>
        </w:rPr>
      </w:pPr>
      <w:r>
        <w:rPr>
          <w:rFonts w:cs="Arial"/>
        </w:rPr>
        <w:t>Regarding</w:t>
      </w:r>
      <w:r w:rsidR="007A031B">
        <w:rPr>
          <w:rFonts w:cs="Arial"/>
        </w:rPr>
        <w:t xml:space="preserve"> the configuration</w:t>
      </w:r>
      <w:r w:rsidR="008F6C77">
        <w:rPr>
          <w:rFonts w:cs="Arial"/>
        </w:rPr>
        <w:t xml:space="preserve"> aspect</w:t>
      </w:r>
      <w:r w:rsidR="007A031B">
        <w:rPr>
          <w:rFonts w:cs="Arial"/>
        </w:rPr>
        <w:t xml:space="preserve">, one of the evident solutions is </w:t>
      </w:r>
      <w:r w:rsidR="007A031B" w:rsidRPr="005F73A8">
        <w:rPr>
          <w:rFonts w:cs="Arial"/>
        </w:rPr>
        <w:t>that the network provides the UE with different options for the SSB transmission</w:t>
      </w:r>
      <w:r w:rsidR="007A031B">
        <w:rPr>
          <w:rFonts w:cs="Arial"/>
        </w:rPr>
        <w:t xml:space="preserve"> </w:t>
      </w:r>
      <w:r w:rsidR="007A031B" w:rsidRPr="005F73A8">
        <w:rPr>
          <w:rFonts w:cs="Arial"/>
        </w:rPr>
        <w:t xml:space="preserve">patterns by </w:t>
      </w:r>
      <w:r w:rsidR="00197941">
        <w:rPr>
          <w:rFonts w:cs="Arial"/>
        </w:rPr>
        <w:t xml:space="preserve">an </w:t>
      </w:r>
      <w:r w:rsidR="007A031B" w:rsidRPr="005F73A8">
        <w:rPr>
          <w:rFonts w:cs="Arial"/>
        </w:rPr>
        <w:t xml:space="preserve">RRC configuration. </w:t>
      </w:r>
      <w:r w:rsidR="007A031B" w:rsidRPr="0020549D">
        <w:rPr>
          <w:rFonts w:cs="Arial"/>
        </w:rPr>
        <w:t>These options for the SSB transmission patterns could be given outside of the SCell configuration</w:t>
      </w:r>
      <w:r w:rsidR="00BA187E">
        <w:rPr>
          <w:rFonts w:cs="Arial"/>
        </w:rPr>
        <w:t xml:space="preserve"> if common SSB pattern is enough</w:t>
      </w:r>
      <w:r w:rsidR="007432FF">
        <w:rPr>
          <w:rFonts w:cs="Arial"/>
        </w:rPr>
        <w:t xml:space="preserve">. </w:t>
      </w:r>
      <w:r w:rsidR="006E598B">
        <w:rPr>
          <w:rFonts w:cs="Arial"/>
        </w:rPr>
        <w:t xml:space="preserve">Furthermore, </w:t>
      </w:r>
      <w:r w:rsidR="00CD0EB9">
        <w:rPr>
          <w:rFonts w:cs="Arial"/>
        </w:rPr>
        <w:t xml:space="preserve">to support additional flexibility, </w:t>
      </w:r>
      <w:r w:rsidR="006E598B">
        <w:rPr>
          <w:rFonts w:cs="Arial"/>
        </w:rPr>
        <w:t>the configuration</w:t>
      </w:r>
      <w:r w:rsidR="00C12194">
        <w:rPr>
          <w:rFonts w:cs="Arial"/>
        </w:rPr>
        <w:t>s</w:t>
      </w:r>
      <w:r w:rsidR="006E598B">
        <w:rPr>
          <w:rFonts w:cs="Arial"/>
        </w:rPr>
        <w:t xml:space="preserve"> could</w:t>
      </w:r>
      <w:r w:rsidR="00CD0EB9">
        <w:rPr>
          <w:rFonts w:cs="Arial"/>
        </w:rPr>
        <w:t xml:space="preserve"> be different for FR1 and FR2</w:t>
      </w:r>
      <w:r w:rsidR="00B7070F">
        <w:rPr>
          <w:rFonts w:cs="Arial"/>
        </w:rPr>
        <w:t>.</w:t>
      </w:r>
      <w:r w:rsidR="00CD0EB9">
        <w:rPr>
          <w:rFonts w:cs="Arial"/>
        </w:rPr>
        <w:t xml:space="preserve"> </w:t>
      </w:r>
      <w:r w:rsidR="007432FF">
        <w:rPr>
          <w:rFonts w:cs="Arial"/>
        </w:rPr>
        <w:t xml:space="preserve">In this way, </w:t>
      </w:r>
      <w:r w:rsidR="00AC0075">
        <w:rPr>
          <w:rFonts w:cs="Arial"/>
        </w:rPr>
        <w:t>configurations for FR1 and FR2 wo</w:t>
      </w:r>
      <w:r w:rsidR="00963959">
        <w:rPr>
          <w:rFonts w:cs="Arial"/>
        </w:rPr>
        <w:t>uld be shared among serving cells</w:t>
      </w:r>
      <w:r w:rsidR="00C5767E">
        <w:rPr>
          <w:rFonts w:cs="Arial"/>
        </w:rPr>
        <w:t xml:space="preserve"> operating on FR1 </w:t>
      </w:r>
      <w:r w:rsidR="00C12194">
        <w:rPr>
          <w:rFonts w:cs="Arial"/>
        </w:rPr>
        <w:t xml:space="preserve">and </w:t>
      </w:r>
      <w:r w:rsidR="000858D1">
        <w:rPr>
          <w:rFonts w:cs="Arial"/>
        </w:rPr>
        <w:t>FR2</w:t>
      </w:r>
      <w:r w:rsidR="00323F5D">
        <w:rPr>
          <w:rFonts w:cs="Arial"/>
        </w:rPr>
        <w:t>,</w:t>
      </w:r>
      <w:r w:rsidR="000858D1">
        <w:rPr>
          <w:rFonts w:cs="Arial"/>
        </w:rPr>
        <w:t xml:space="preserve"> respectively.</w:t>
      </w:r>
      <w:r w:rsidR="00323F5D">
        <w:rPr>
          <w:rFonts w:cs="Arial"/>
        </w:rPr>
        <w:t xml:space="preserve"> </w:t>
      </w:r>
      <w:r w:rsidR="00775B34">
        <w:rPr>
          <w:rFonts w:cs="Arial"/>
        </w:rPr>
        <w:t xml:space="preserve">It is important to note that </w:t>
      </w:r>
      <w:r w:rsidR="00323F5D">
        <w:rPr>
          <w:rFonts w:cs="Arial"/>
        </w:rPr>
        <w:t xml:space="preserve">while the </w:t>
      </w:r>
      <w:r w:rsidR="001B4C43" w:rsidRPr="0020549D">
        <w:rPr>
          <w:rFonts w:cs="Arial"/>
        </w:rPr>
        <w:t xml:space="preserve">options for the SSB transmission patterns </w:t>
      </w:r>
      <w:r w:rsidR="001B4C43">
        <w:rPr>
          <w:rFonts w:cs="Arial"/>
        </w:rPr>
        <w:t xml:space="preserve">would be </w:t>
      </w:r>
      <w:r w:rsidR="00D25119">
        <w:rPr>
          <w:rFonts w:cs="Arial"/>
        </w:rPr>
        <w:t xml:space="preserve">per FR, the </w:t>
      </w:r>
      <w:r w:rsidR="00323F5D">
        <w:rPr>
          <w:rFonts w:cs="Arial"/>
        </w:rPr>
        <w:t>activation of a certain SSB transmission pattern could be different for differe</w:t>
      </w:r>
      <w:r w:rsidR="00B83063">
        <w:rPr>
          <w:rFonts w:cs="Arial"/>
        </w:rPr>
        <w:t xml:space="preserve">nt </w:t>
      </w:r>
      <w:r w:rsidR="00C952D6">
        <w:rPr>
          <w:rFonts w:cs="Arial"/>
        </w:rPr>
        <w:t>SCells</w:t>
      </w:r>
      <w:r w:rsidR="00B83063">
        <w:rPr>
          <w:rFonts w:cs="Arial"/>
        </w:rPr>
        <w:t>.</w:t>
      </w:r>
      <w:r w:rsidR="00484921">
        <w:rPr>
          <w:rFonts w:cs="Arial"/>
        </w:rPr>
        <w:t xml:space="preserve"> </w:t>
      </w:r>
      <w:r w:rsidR="00643301">
        <w:rPr>
          <w:rFonts w:cs="Arial"/>
        </w:rPr>
        <w:t xml:space="preserve">This way of configuring </w:t>
      </w:r>
      <w:r w:rsidR="00643301" w:rsidRPr="00347156">
        <w:rPr>
          <w:rFonts w:cs="Arial"/>
        </w:rPr>
        <w:t>on-demand SSB</w:t>
      </w:r>
      <w:r w:rsidR="00643301">
        <w:rPr>
          <w:rFonts w:cs="Arial"/>
        </w:rPr>
        <w:t xml:space="preserve"> </w:t>
      </w:r>
      <w:r w:rsidR="005B51D2">
        <w:rPr>
          <w:rFonts w:cs="Arial"/>
        </w:rPr>
        <w:t xml:space="preserve">per FR </w:t>
      </w:r>
      <w:r w:rsidR="00364742">
        <w:rPr>
          <w:rFonts w:cs="Arial"/>
        </w:rPr>
        <w:t>requires fewer bits</w:t>
      </w:r>
      <w:r w:rsidR="007002BF">
        <w:rPr>
          <w:rFonts w:cs="Arial"/>
        </w:rPr>
        <w:t xml:space="preserve"> </w:t>
      </w:r>
      <w:r w:rsidR="00AA4C10">
        <w:rPr>
          <w:rFonts w:cs="Arial"/>
        </w:rPr>
        <w:t xml:space="preserve">compared </w:t>
      </w:r>
      <w:r w:rsidR="007002BF">
        <w:rPr>
          <w:rFonts w:cs="Arial"/>
        </w:rPr>
        <w:t>to</w:t>
      </w:r>
      <w:r w:rsidR="00AA4C10">
        <w:rPr>
          <w:rFonts w:cs="Arial"/>
        </w:rPr>
        <w:t>, for example,</w:t>
      </w:r>
      <w:r w:rsidR="007002BF">
        <w:rPr>
          <w:rFonts w:cs="Arial"/>
        </w:rPr>
        <w:t xml:space="preserve"> configur</w:t>
      </w:r>
      <w:r w:rsidR="00E51A2F">
        <w:rPr>
          <w:rFonts w:cs="Arial"/>
        </w:rPr>
        <w:t xml:space="preserve">ing </w:t>
      </w:r>
      <w:r w:rsidR="00FA5E43" w:rsidRPr="00347156">
        <w:rPr>
          <w:rFonts w:cs="Arial"/>
        </w:rPr>
        <w:t>on-demand SSB</w:t>
      </w:r>
      <w:r w:rsidR="00085BC0">
        <w:rPr>
          <w:rFonts w:cs="Arial"/>
        </w:rPr>
        <w:t xml:space="preserve"> per SCell</w:t>
      </w:r>
      <w:r w:rsidR="00AA4C10">
        <w:rPr>
          <w:rFonts w:cs="Arial"/>
        </w:rPr>
        <w:t xml:space="preserve">. </w:t>
      </w:r>
      <w:r w:rsidR="001A1DBD">
        <w:rPr>
          <w:rFonts w:cs="Arial"/>
        </w:rPr>
        <w:t xml:space="preserve">Additionally, it </w:t>
      </w:r>
      <w:r w:rsidR="00C6306C">
        <w:rPr>
          <w:rFonts w:cs="Arial"/>
        </w:rPr>
        <w:t xml:space="preserve">allows for more flexibility than, for example, </w:t>
      </w:r>
      <w:r w:rsidR="004064B0">
        <w:rPr>
          <w:rFonts w:cs="Arial"/>
        </w:rPr>
        <w:t xml:space="preserve">configuring the same </w:t>
      </w:r>
      <w:r w:rsidR="00FA5E43" w:rsidRPr="00347156">
        <w:rPr>
          <w:rFonts w:cs="Arial"/>
        </w:rPr>
        <w:t>on-demand SSB</w:t>
      </w:r>
      <w:r w:rsidR="00FA5E43">
        <w:rPr>
          <w:rFonts w:cs="Arial"/>
        </w:rPr>
        <w:t xml:space="preserve"> for both FR1 and FR2. Therefore, configuring </w:t>
      </w:r>
      <w:r w:rsidR="00FA5E43" w:rsidRPr="00347156">
        <w:rPr>
          <w:rFonts w:cs="Arial"/>
        </w:rPr>
        <w:t>on-demand SSB</w:t>
      </w:r>
      <w:r w:rsidR="00FA5E43">
        <w:rPr>
          <w:rFonts w:cs="Arial"/>
        </w:rPr>
        <w:t xml:space="preserve"> per FR can be seen as a solution</w:t>
      </w:r>
      <w:r w:rsidR="0044308B">
        <w:rPr>
          <w:rFonts w:cs="Arial"/>
        </w:rPr>
        <w:t xml:space="preserve"> that requires fewer bits and provides </w:t>
      </w:r>
      <w:r w:rsidR="00021EC4">
        <w:rPr>
          <w:rFonts w:cs="Arial"/>
        </w:rPr>
        <w:t xml:space="preserve">a </w:t>
      </w:r>
      <w:r w:rsidR="000D4E2C">
        <w:rPr>
          <w:rFonts w:cs="Arial"/>
        </w:rPr>
        <w:t>reasonable level of flexibility.</w:t>
      </w:r>
      <w:r w:rsidR="00FA5E43">
        <w:rPr>
          <w:rFonts w:cs="Arial"/>
        </w:rPr>
        <w:t xml:space="preserve">  </w:t>
      </w:r>
    </w:p>
    <w:p w14:paraId="50C3769F" w14:textId="77777777" w:rsidR="007A031B" w:rsidRDefault="007A031B" w:rsidP="00C02375">
      <w:pPr>
        <w:pStyle w:val="BodyText"/>
      </w:pPr>
    </w:p>
    <w:p w14:paraId="41C34D7B" w14:textId="0ED52470" w:rsidR="00B067F0" w:rsidRPr="00865E80" w:rsidRDefault="00A40631" w:rsidP="00B067F0">
      <w:pPr>
        <w:pStyle w:val="Proposal"/>
        <w:rPr>
          <w:rFonts w:cs="Arial"/>
        </w:rPr>
      </w:pPr>
      <w:bookmarkStart w:id="11" w:name="_Toc163157298"/>
      <w:bookmarkStart w:id="12" w:name="_Toc163161861"/>
      <w:r>
        <w:rPr>
          <w:rFonts w:cs="Arial"/>
        </w:rPr>
        <w:t xml:space="preserve">To discuss whether the </w:t>
      </w:r>
      <w:r w:rsidR="00305E53">
        <w:rPr>
          <w:rFonts w:cs="Arial"/>
        </w:rPr>
        <w:t>o</w:t>
      </w:r>
      <w:r w:rsidR="003C726C" w:rsidRPr="003C726C">
        <w:rPr>
          <w:rFonts w:cs="Arial"/>
        </w:rPr>
        <w:t xml:space="preserve">n-demand SSB configuration for SCells is </w:t>
      </w:r>
      <w:r>
        <w:rPr>
          <w:rFonts w:cs="Arial"/>
        </w:rPr>
        <w:t xml:space="preserve">common or </w:t>
      </w:r>
      <w:r w:rsidR="003C726C" w:rsidRPr="003C726C">
        <w:rPr>
          <w:rFonts w:cs="Arial"/>
        </w:rPr>
        <w:t>per FR</w:t>
      </w:r>
      <w:r w:rsidR="00B067F0" w:rsidRPr="00865E80">
        <w:rPr>
          <w:rFonts w:cs="Arial"/>
        </w:rPr>
        <w:t>.</w:t>
      </w:r>
      <w:bookmarkEnd w:id="11"/>
      <w:bookmarkEnd w:id="12"/>
    </w:p>
    <w:p w14:paraId="76A8D41D" w14:textId="77777777" w:rsidR="00B067F0" w:rsidRDefault="00B067F0" w:rsidP="00C02375">
      <w:pPr>
        <w:pStyle w:val="BodyText"/>
      </w:pPr>
    </w:p>
    <w:p w14:paraId="61F3B331" w14:textId="28313893" w:rsidR="00C9359A" w:rsidRDefault="00C9359A" w:rsidP="00C02375">
      <w:pPr>
        <w:pStyle w:val="BodyText"/>
      </w:pPr>
      <w:r>
        <w:t xml:space="preserve">Regarding the signalling aspect, </w:t>
      </w:r>
      <w:r w:rsidR="00ED462B">
        <w:t xml:space="preserve">the </w:t>
      </w:r>
      <w:r w:rsidR="0061049E">
        <w:t>activat</w:t>
      </w:r>
      <w:r w:rsidR="00764D7C">
        <w:t>ion</w:t>
      </w:r>
      <w:r w:rsidR="00095ABD">
        <w:t>/deactivation</w:t>
      </w:r>
      <w:r w:rsidR="00764D7C">
        <w:t xml:space="preserve"> </w:t>
      </w:r>
      <w:r w:rsidR="00ED462B">
        <w:t xml:space="preserve">of on-demand SSB </w:t>
      </w:r>
      <w:r w:rsidR="00764D7C">
        <w:t>could be</w:t>
      </w:r>
      <w:r w:rsidR="0061049E">
        <w:t xml:space="preserve"> MAC CE or DCI based.</w:t>
      </w:r>
      <w:r w:rsidR="008F467A">
        <w:t xml:space="preserve"> </w:t>
      </w:r>
      <w:r w:rsidR="00BB310E">
        <w:t xml:space="preserve">One can note that the signalling aspect falls into </w:t>
      </w:r>
      <w:r w:rsidR="00736F1C">
        <w:t xml:space="preserve">the </w:t>
      </w:r>
      <w:r w:rsidR="00BB310E">
        <w:t>RAN1 domain as well</w:t>
      </w:r>
      <w:r w:rsidR="00095ABD">
        <w:t xml:space="preserve"> and it also depends on how </w:t>
      </w:r>
      <w:r w:rsidR="00542DE2">
        <w:t>the on-demand SSB is configured</w:t>
      </w:r>
      <w:r w:rsidR="00BB310E">
        <w:t xml:space="preserve">. Nevertheless, RAN2 can start discussing </w:t>
      </w:r>
      <w:r w:rsidR="00D13A18">
        <w:t>different means of signalling for on-demand SSB and express its preferences.</w:t>
      </w:r>
      <w:r w:rsidR="003B13EC">
        <w:t xml:space="preserve"> </w:t>
      </w:r>
      <w:r w:rsidR="007F1970">
        <w:t xml:space="preserve"> </w:t>
      </w:r>
    </w:p>
    <w:p w14:paraId="495956C3" w14:textId="77777777" w:rsidR="006443CC" w:rsidRDefault="006443CC" w:rsidP="00C02375">
      <w:pPr>
        <w:pStyle w:val="BodyText"/>
      </w:pPr>
    </w:p>
    <w:p w14:paraId="32701FCE" w14:textId="59433C07" w:rsidR="006443CC" w:rsidRPr="00865E80" w:rsidRDefault="00C00633" w:rsidP="006443CC">
      <w:pPr>
        <w:pStyle w:val="Proposal"/>
        <w:rPr>
          <w:rFonts w:cs="Arial"/>
        </w:rPr>
      </w:pPr>
      <w:bookmarkStart w:id="13" w:name="_Toc163157299"/>
      <w:bookmarkStart w:id="14" w:name="_Toc163161862"/>
      <w:r>
        <w:rPr>
          <w:rFonts w:cs="Arial"/>
        </w:rPr>
        <w:t>D</w:t>
      </w:r>
      <w:r w:rsidR="006443CC" w:rsidRPr="00865E80">
        <w:rPr>
          <w:rFonts w:cs="Arial"/>
        </w:rPr>
        <w:t xml:space="preserve">iscuss </w:t>
      </w:r>
      <w:r w:rsidR="00095ABD">
        <w:rPr>
          <w:rFonts w:cs="Arial"/>
        </w:rPr>
        <w:t>how to activate</w:t>
      </w:r>
      <w:r w:rsidR="00302585">
        <w:rPr>
          <w:rFonts w:cs="Arial"/>
        </w:rPr>
        <w:t xml:space="preserve">/deactivate on-demand SSB </w:t>
      </w:r>
      <w:r>
        <w:rPr>
          <w:rFonts w:cs="Arial"/>
        </w:rPr>
        <w:t xml:space="preserve">transmission in </w:t>
      </w:r>
      <w:r w:rsidR="00542DE2">
        <w:rPr>
          <w:rFonts w:cs="Arial"/>
        </w:rPr>
        <w:t>SCell</w:t>
      </w:r>
      <w:r w:rsidR="00302585">
        <w:rPr>
          <w:rFonts w:cs="Arial"/>
        </w:rPr>
        <w:t>.</w:t>
      </w:r>
      <w:bookmarkEnd w:id="13"/>
      <w:bookmarkEnd w:id="14"/>
    </w:p>
    <w:p w14:paraId="7C571171" w14:textId="77777777" w:rsidR="005D326C" w:rsidRDefault="005D326C" w:rsidP="00C02375">
      <w:pPr>
        <w:pStyle w:val="BodyText"/>
      </w:pPr>
    </w:p>
    <w:p w14:paraId="5ACCAAE1" w14:textId="77777777" w:rsidR="00C00633" w:rsidRDefault="00C00633" w:rsidP="00C00633">
      <w:pPr>
        <w:pStyle w:val="Heading1"/>
      </w:pPr>
      <w:r>
        <w:t>3</w:t>
      </w:r>
      <w:r>
        <w:tab/>
        <w:t>Conclusion</w:t>
      </w:r>
    </w:p>
    <w:p w14:paraId="4DC87846" w14:textId="77777777" w:rsidR="006E1C82" w:rsidRDefault="008E065E" w:rsidP="006E1C82">
      <w:pPr>
        <w:pStyle w:val="BodyText"/>
      </w:pPr>
      <w:r w:rsidRPr="00865E80">
        <w:t xml:space="preserve">Based on the discussion in </w:t>
      </w:r>
      <w:r w:rsidR="007729A2" w:rsidRPr="00865E80">
        <w:t xml:space="preserve">the previous </w:t>
      </w:r>
      <w:r w:rsidRPr="00865E80">
        <w:t>section</w:t>
      </w:r>
      <w:r w:rsidR="007729A2" w:rsidRPr="00865E80">
        <w:t>s</w:t>
      </w:r>
      <w:r w:rsidRPr="00865E80">
        <w:t xml:space="preserve"> we propose the following:</w:t>
      </w:r>
    </w:p>
    <w:p w14:paraId="527642D2" w14:textId="77777777" w:rsidR="001910F6" w:rsidRDefault="001910F6" w:rsidP="006E1C82">
      <w:pPr>
        <w:pStyle w:val="BodyText"/>
      </w:pPr>
    </w:p>
    <w:p w14:paraId="2084DC3A" w14:textId="77777777" w:rsidR="001910F6" w:rsidRDefault="001910F6" w:rsidP="001910F6">
      <w:pPr>
        <w:pStyle w:val="BodyText"/>
      </w:pPr>
    </w:p>
    <w:p w14:paraId="37C25A1A" w14:textId="09173E02" w:rsidR="00C4130D" w:rsidRDefault="001910F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3161860" w:history="1">
        <w:r w:rsidR="00C4130D" w:rsidRPr="00040F28">
          <w:rPr>
            <w:rStyle w:val="Hyperlink"/>
            <w:noProof/>
          </w:rPr>
          <w:t>Proposal 1</w:t>
        </w:r>
        <w:r w:rsidR="00C4130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C4130D" w:rsidRPr="00040F28">
          <w:rPr>
            <w:rStyle w:val="Hyperlink"/>
            <w:noProof/>
          </w:rPr>
          <w:t>Have a common design for on-demand SSB operation for all scenarios from RAN2 standpoint.</w:t>
        </w:r>
      </w:hyperlink>
    </w:p>
    <w:p w14:paraId="360770E9" w14:textId="6A718EF5" w:rsidR="00C4130D" w:rsidRDefault="00EC395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63161861" w:history="1">
        <w:r w:rsidR="00C4130D" w:rsidRPr="00040F28">
          <w:rPr>
            <w:rStyle w:val="Hyperlink"/>
            <w:rFonts w:cs="Arial"/>
            <w:noProof/>
          </w:rPr>
          <w:t>Proposal 2</w:t>
        </w:r>
        <w:r w:rsidR="00C4130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C4130D" w:rsidRPr="00040F28">
          <w:rPr>
            <w:rStyle w:val="Hyperlink"/>
            <w:rFonts w:cs="Arial"/>
            <w:noProof/>
          </w:rPr>
          <w:t>To discuss whether the on-demand SSB configuration for SCells is common or per FR.</w:t>
        </w:r>
      </w:hyperlink>
    </w:p>
    <w:p w14:paraId="56836FD6" w14:textId="363BD3B9" w:rsidR="00C4130D" w:rsidRDefault="00EC395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63161862" w:history="1">
        <w:r w:rsidR="00C4130D" w:rsidRPr="00040F28">
          <w:rPr>
            <w:rStyle w:val="Hyperlink"/>
            <w:rFonts w:cs="Arial"/>
            <w:noProof/>
          </w:rPr>
          <w:t>Proposal 3</w:t>
        </w:r>
        <w:r w:rsidR="00C4130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C4130D" w:rsidRPr="00040F28">
          <w:rPr>
            <w:rStyle w:val="Hyperlink"/>
            <w:rFonts w:cs="Arial"/>
            <w:noProof/>
          </w:rPr>
          <w:t>Discuss how to activate/deactivate on-demand SSB transmission in SCell.</w:t>
        </w:r>
      </w:hyperlink>
    </w:p>
    <w:p w14:paraId="63F16035" w14:textId="0B6652BE" w:rsidR="001910F6" w:rsidRPr="00CE0424" w:rsidRDefault="001910F6" w:rsidP="001910F6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E04BCDA" w14:textId="77777777" w:rsidR="001910F6" w:rsidRPr="00CE0424" w:rsidRDefault="001910F6" w:rsidP="001910F6">
      <w:pPr>
        <w:pStyle w:val="Heading1"/>
      </w:pPr>
      <w:r w:rsidRPr="00CE0424">
        <w:t>References</w:t>
      </w:r>
    </w:p>
    <w:p w14:paraId="56CDCABD" w14:textId="5F897831" w:rsidR="001910F6" w:rsidRPr="00CE0424" w:rsidRDefault="001910F6" w:rsidP="001910F6">
      <w:pPr>
        <w:pStyle w:val="Reference"/>
      </w:pPr>
      <w:bookmarkStart w:id="15" w:name="_Ref149582648"/>
      <w:bookmarkStart w:id="16" w:name="_Ref174151459"/>
      <w:bookmarkStart w:id="17" w:name="_Ref189809556"/>
      <w:r w:rsidRPr="001910F6">
        <w:t>RP-234065, New WID: Enhancements of network energy savings for NR, 3GPP TSG RAN Meeting #102, Dec. 11-15, 2024.</w:t>
      </w:r>
      <w:bookmarkEnd w:id="15"/>
    </w:p>
    <w:bookmarkEnd w:id="16"/>
    <w:bookmarkEnd w:id="17"/>
    <w:p w14:paraId="2FE7A2CE" w14:textId="77777777" w:rsidR="001910F6" w:rsidRPr="00CE0424" w:rsidRDefault="001910F6" w:rsidP="001910F6">
      <w:pPr>
        <w:pStyle w:val="BodyText"/>
      </w:pPr>
    </w:p>
    <w:p w14:paraId="711406F6" w14:textId="77777777" w:rsidR="00276A19" w:rsidRDefault="00276A19" w:rsidP="00276A19">
      <w:pPr>
        <w:pStyle w:val="Reference"/>
        <w:numPr>
          <w:ilvl w:val="0"/>
          <w:numId w:val="0"/>
        </w:numPr>
        <w:ind w:left="567" w:hanging="567"/>
        <w:rPr>
          <w:sz w:val="22"/>
          <w:szCs w:val="22"/>
        </w:rPr>
      </w:pPr>
      <w:bookmarkStart w:id="18" w:name="_In-sequence_SDU_delivery"/>
      <w:bookmarkStart w:id="19" w:name="_Ref61455800"/>
      <w:bookmarkEnd w:id="18"/>
    </w:p>
    <w:p w14:paraId="13CFEA7F" w14:textId="7B882F60" w:rsidR="00276A19" w:rsidRPr="002E1E2E" w:rsidRDefault="00276A19" w:rsidP="00276A19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Appendix</w:t>
      </w:r>
    </w:p>
    <w:p w14:paraId="0D345ECB" w14:textId="77777777" w:rsidR="00276A19" w:rsidRPr="00865E80" w:rsidRDefault="00276A19" w:rsidP="00276A19">
      <w:pPr>
        <w:rPr>
          <w:rFonts w:ascii="Arial" w:hAnsi="Arial" w:cs="Arial"/>
          <w:b/>
          <w:highlight w:val="green"/>
          <w:lang w:eastAsia="x-none"/>
        </w:rPr>
      </w:pPr>
      <w:r w:rsidRPr="00865E80">
        <w:rPr>
          <w:rFonts w:ascii="Arial" w:hAnsi="Arial" w:cs="Arial"/>
          <w:b/>
          <w:highlight w:val="green"/>
          <w:lang w:eastAsia="x-none"/>
        </w:rPr>
        <w:t>Agreement</w:t>
      </w:r>
    </w:p>
    <w:p w14:paraId="2D255B2D" w14:textId="77777777" w:rsidR="00276A19" w:rsidRPr="00865E80" w:rsidRDefault="00276A19" w:rsidP="00276A19">
      <w:pPr>
        <w:pStyle w:val="ListParagraph"/>
        <w:ind w:left="0"/>
        <w:contextualSpacing/>
        <w:jc w:val="both"/>
        <w:rPr>
          <w:rFonts w:ascii="Arial" w:eastAsia="Malgun Gothic" w:hAnsi="Arial" w:cs="Arial"/>
          <w:sz w:val="20"/>
          <w:szCs w:val="20"/>
          <w:lang w:val="en-US"/>
        </w:rPr>
      </w:pPr>
      <w:r w:rsidRPr="00865E80">
        <w:rPr>
          <w:rFonts w:ascii="Arial" w:hAnsi="Arial" w:cs="Arial"/>
          <w:sz w:val="20"/>
          <w:szCs w:val="20"/>
        </w:rPr>
        <w:t xml:space="preserve">Regarding the UE assumption on SSB transmission on a cell supporting on-demand SSB SCell operation, </w:t>
      </w:r>
      <w:r w:rsidRPr="00865E80">
        <w:rPr>
          <w:rFonts w:ascii="Arial" w:hAnsi="Arial" w:cs="Arial" w:hint="eastAsia"/>
          <w:sz w:val="20"/>
          <w:szCs w:val="20"/>
        </w:rPr>
        <w:t>the</w:t>
      </w:r>
      <w:r w:rsidRPr="00865E80">
        <w:rPr>
          <w:rFonts w:ascii="Arial" w:hAnsi="Arial" w:cs="Arial"/>
          <w:sz w:val="20"/>
          <w:szCs w:val="20"/>
          <w:lang w:eastAsia="ko-KR"/>
        </w:rPr>
        <w:t xml:space="preserve"> following cases are identified for further study:</w:t>
      </w:r>
    </w:p>
    <w:p w14:paraId="0D27A77D" w14:textId="77777777" w:rsidR="00276A19" w:rsidRPr="00865E80" w:rsidRDefault="00276A19" w:rsidP="00276A19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865E80">
        <w:rPr>
          <w:rFonts w:ascii="Arial" w:hAnsi="Arial" w:cs="Arial"/>
          <w:sz w:val="20"/>
          <w:szCs w:val="20"/>
        </w:rPr>
        <w:t>Case #1: No always-on SSB on the cell</w:t>
      </w:r>
    </w:p>
    <w:p w14:paraId="45512D98" w14:textId="77777777" w:rsidR="00276A19" w:rsidRPr="00865E80" w:rsidRDefault="00276A19" w:rsidP="00276A19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865E80">
        <w:rPr>
          <w:rFonts w:ascii="Arial" w:hAnsi="Arial" w:cs="Arial"/>
          <w:sz w:val="20"/>
          <w:szCs w:val="20"/>
        </w:rPr>
        <w:t>Case #2: Always-on SSB is periodically transmitted on the cell</w:t>
      </w:r>
    </w:p>
    <w:p w14:paraId="564EE91F" w14:textId="77777777" w:rsidR="00276A19" w:rsidRPr="00865E80" w:rsidRDefault="00276A19" w:rsidP="00276A19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  <w:lang w:val="en-US"/>
        </w:rPr>
      </w:pPr>
      <w:r w:rsidRPr="00865E80">
        <w:rPr>
          <w:rFonts w:ascii="Arial" w:hAnsi="Arial" w:cs="Arial"/>
          <w:sz w:val="20"/>
          <w:szCs w:val="20"/>
        </w:rPr>
        <w:t>FFS: Whether always-on SSB and on-demand SSB are not cell-defining SSB if transmitted.</w:t>
      </w:r>
    </w:p>
    <w:p w14:paraId="2C52405A" w14:textId="77777777" w:rsidR="00276A19" w:rsidRPr="00865E80" w:rsidRDefault="00276A19" w:rsidP="00276A19">
      <w:pPr>
        <w:rPr>
          <w:rFonts w:ascii="Arial" w:hAnsi="Arial" w:cs="Arial"/>
          <w:lang w:val="en-US" w:eastAsia="x-none"/>
        </w:rPr>
      </w:pPr>
      <w:r w:rsidRPr="00865E80">
        <w:rPr>
          <w:rFonts w:ascii="Arial" w:hAnsi="Arial" w:cs="Arial"/>
          <w:lang w:val="en-US" w:eastAsia="x-none"/>
        </w:rPr>
        <w:t xml:space="preserve">FFS: Which scenario the above applies for </w:t>
      </w:r>
    </w:p>
    <w:p w14:paraId="34CC5C8D" w14:textId="77777777" w:rsidR="00276A19" w:rsidRPr="00865E80" w:rsidRDefault="00276A19" w:rsidP="00276A19">
      <w:pPr>
        <w:rPr>
          <w:rFonts w:ascii="Arial" w:hAnsi="Arial" w:cs="Arial"/>
          <w:b/>
          <w:highlight w:val="green"/>
          <w:lang w:eastAsia="x-none"/>
        </w:rPr>
      </w:pPr>
      <w:r w:rsidRPr="00865E80">
        <w:rPr>
          <w:rFonts w:ascii="Arial" w:hAnsi="Arial" w:cs="Arial"/>
          <w:b/>
          <w:highlight w:val="green"/>
          <w:lang w:eastAsia="x-none"/>
        </w:rPr>
        <w:t>Agreement</w:t>
      </w:r>
    </w:p>
    <w:p w14:paraId="1F07680A" w14:textId="77777777" w:rsidR="00276A19" w:rsidRPr="00865E80" w:rsidRDefault="00276A19" w:rsidP="00276A19">
      <w:pPr>
        <w:pStyle w:val="ListParagraph"/>
        <w:ind w:left="0"/>
        <w:jc w:val="both"/>
        <w:rPr>
          <w:rFonts w:ascii="Arial" w:hAnsi="Arial" w:cs="Arial"/>
          <w:sz w:val="20"/>
          <w:szCs w:val="20"/>
        </w:rPr>
      </w:pPr>
      <w:r w:rsidRPr="00865E80">
        <w:rPr>
          <w:rFonts w:ascii="Arial" w:hAnsi="Arial" w:cs="Arial"/>
          <w:sz w:val="20"/>
          <w:szCs w:val="20"/>
          <w:lang w:eastAsia="ko-KR"/>
        </w:rPr>
        <w:t>RAN1 to strive for a common design for on-demand SSB operation considering all applicable CA configurations</w:t>
      </w:r>
      <w:r w:rsidRPr="00865E80">
        <w:rPr>
          <w:rFonts w:ascii="Arial" w:hAnsi="Arial" w:cs="Arial"/>
          <w:sz w:val="20"/>
          <w:szCs w:val="20"/>
        </w:rPr>
        <w:t>.</w:t>
      </w:r>
    </w:p>
    <w:p w14:paraId="7A2F00CD" w14:textId="77777777" w:rsidR="00276A19" w:rsidRPr="00865E80" w:rsidRDefault="00276A19" w:rsidP="00276A19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</w:rPr>
      </w:pPr>
    </w:p>
    <w:p w14:paraId="783EA903" w14:textId="77777777" w:rsidR="00276A19" w:rsidRPr="00865E80" w:rsidRDefault="00276A19" w:rsidP="00276A19">
      <w:pPr>
        <w:rPr>
          <w:rFonts w:ascii="Arial" w:hAnsi="Arial" w:cs="Arial"/>
          <w:b/>
          <w:highlight w:val="green"/>
          <w:lang w:eastAsia="x-none"/>
        </w:rPr>
      </w:pPr>
      <w:r w:rsidRPr="00865E80">
        <w:rPr>
          <w:rFonts w:ascii="Arial" w:hAnsi="Arial" w:cs="Arial"/>
          <w:b/>
          <w:highlight w:val="green"/>
          <w:lang w:eastAsia="x-none"/>
        </w:rPr>
        <w:t>Agreement</w:t>
      </w:r>
    </w:p>
    <w:p w14:paraId="16E6D1B4" w14:textId="77777777" w:rsidR="00276A19" w:rsidRPr="00865E80" w:rsidRDefault="00276A19" w:rsidP="00276A19">
      <w:pPr>
        <w:pStyle w:val="ListParagraph"/>
        <w:ind w:left="0"/>
        <w:jc w:val="both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hAnsi="Arial" w:cs="Arial"/>
          <w:sz w:val="20"/>
          <w:szCs w:val="20"/>
        </w:rPr>
        <w:t>For the following identified scenarios for on-demand SSB SCell operation, focus future RAN1 discussion to down-select (both may be selected) between the two scenarios.</w:t>
      </w:r>
    </w:p>
    <w:p w14:paraId="30079260" w14:textId="77777777" w:rsidR="00276A19" w:rsidRPr="00865E80" w:rsidRDefault="00276A19" w:rsidP="00276A19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hAnsi="Arial" w:cs="Arial"/>
          <w:sz w:val="20"/>
          <w:szCs w:val="20"/>
        </w:rPr>
        <w:t>Scenario #2: SCell is configured to a UE but before the UE receives SCell activation command (e.g., as defined in TS 38.321)</w:t>
      </w:r>
    </w:p>
    <w:p w14:paraId="2D873841" w14:textId="77777777" w:rsidR="00276A19" w:rsidRPr="00865E80" w:rsidRDefault="00276A19" w:rsidP="00276A19">
      <w:pPr>
        <w:pStyle w:val="ListParagraph"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hAnsi="Arial" w:cs="Arial"/>
          <w:sz w:val="20"/>
          <w:szCs w:val="20"/>
        </w:rPr>
        <w:t>Scenario #3: After UE receives SCell activation command (e.g., as defined in TS 38.321)</w:t>
      </w:r>
    </w:p>
    <w:p w14:paraId="3785E51D" w14:textId="77777777" w:rsidR="00276A19" w:rsidRPr="00865E80" w:rsidRDefault="00276A19" w:rsidP="00276A19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eastAsia="Malgun Gothic" w:hAnsi="Arial" w:cs="Arial"/>
          <w:sz w:val="20"/>
          <w:szCs w:val="20"/>
        </w:rPr>
        <w:t>This does not preclude SCell for which activation is completed</w:t>
      </w:r>
    </w:p>
    <w:p w14:paraId="26B358A9" w14:textId="77777777" w:rsidR="00276A19" w:rsidRPr="00865E80" w:rsidRDefault="00276A19" w:rsidP="00276A19">
      <w:pPr>
        <w:pStyle w:val="ListParagraph"/>
        <w:numPr>
          <w:ilvl w:val="1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eastAsia="Malgun Gothic" w:hAnsi="Arial" w:cs="Arial"/>
          <w:sz w:val="20"/>
          <w:szCs w:val="20"/>
        </w:rPr>
        <w:t>FFS: The case where SCell activation is completed</w:t>
      </w:r>
    </w:p>
    <w:p w14:paraId="495D1E0A" w14:textId="77777777" w:rsidR="00276A19" w:rsidRPr="00865E80" w:rsidRDefault="00276A19" w:rsidP="00276A19">
      <w:pPr>
        <w:rPr>
          <w:rFonts w:ascii="Arial" w:hAnsi="Arial" w:cs="Arial"/>
          <w:lang w:val="en-US" w:eastAsia="x-none"/>
        </w:rPr>
      </w:pPr>
      <w:r w:rsidRPr="00865E80">
        <w:rPr>
          <w:rFonts w:ascii="Arial" w:hAnsi="Arial" w:cs="Arial"/>
          <w:lang w:val="en-US" w:eastAsia="x-none"/>
        </w:rPr>
        <w:t>FFS: Application timing between NW triggering message and on demand SSB transmission</w:t>
      </w:r>
    </w:p>
    <w:p w14:paraId="14564CE3" w14:textId="77777777" w:rsidR="00276A19" w:rsidRPr="00865E80" w:rsidRDefault="00276A19" w:rsidP="00276A19">
      <w:pPr>
        <w:rPr>
          <w:rFonts w:ascii="Arial" w:hAnsi="Arial" w:cs="Arial"/>
          <w:lang w:eastAsia="x-none"/>
        </w:rPr>
      </w:pPr>
    </w:p>
    <w:p w14:paraId="4DD05F7B" w14:textId="77777777" w:rsidR="00276A19" w:rsidRPr="00865E80" w:rsidRDefault="00276A19" w:rsidP="00276A19">
      <w:pPr>
        <w:rPr>
          <w:rFonts w:ascii="Arial" w:hAnsi="Arial" w:cs="Arial"/>
          <w:lang w:eastAsia="x-none"/>
        </w:rPr>
      </w:pPr>
    </w:p>
    <w:p w14:paraId="4DEBC24E" w14:textId="77777777" w:rsidR="00276A19" w:rsidRPr="00865E80" w:rsidRDefault="00276A19" w:rsidP="00276A19">
      <w:pPr>
        <w:rPr>
          <w:rFonts w:ascii="Arial" w:hAnsi="Arial" w:cs="Arial"/>
          <w:b/>
          <w:highlight w:val="green"/>
          <w:lang w:eastAsia="x-none"/>
        </w:rPr>
      </w:pPr>
      <w:r w:rsidRPr="00865E80">
        <w:rPr>
          <w:rFonts w:ascii="Arial" w:hAnsi="Arial" w:cs="Arial"/>
          <w:b/>
          <w:highlight w:val="green"/>
          <w:lang w:eastAsia="x-none"/>
        </w:rPr>
        <w:t>Agreement</w:t>
      </w:r>
    </w:p>
    <w:p w14:paraId="688A1542" w14:textId="77777777" w:rsidR="00276A19" w:rsidRPr="00865E80" w:rsidRDefault="00276A19" w:rsidP="00276A19">
      <w:pPr>
        <w:pStyle w:val="ListParagraph"/>
        <w:spacing w:after="160" w:line="256" w:lineRule="auto"/>
        <w:ind w:left="0"/>
        <w:jc w:val="both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hAnsi="Arial" w:cs="Arial"/>
          <w:sz w:val="20"/>
          <w:szCs w:val="20"/>
        </w:rPr>
        <w:t>Support on-demand SSB SCell operation triggered by gNB.</w:t>
      </w:r>
    </w:p>
    <w:p w14:paraId="145E6689" w14:textId="77777777" w:rsidR="00276A19" w:rsidRPr="00865E80" w:rsidRDefault="00276A19" w:rsidP="00276A19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hAnsi="Arial" w:cs="Arial"/>
          <w:sz w:val="20"/>
          <w:szCs w:val="20"/>
        </w:rPr>
        <w:t xml:space="preserve">FFS </w:t>
      </w:r>
      <w:r w:rsidRPr="00865E80">
        <w:rPr>
          <w:rFonts w:ascii="Arial" w:hAnsi="Arial" w:cs="Arial"/>
          <w:sz w:val="20"/>
          <w:szCs w:val="20"/>
          <w:lang w:eastAsia="x-none"/>
        </w:rPr>
        <w:t>Details of associated signaling/indication/configuration provided to UE</w:t>
      </w:r>
    </w:p>
    <w:p w14:paraId="04905C48" w14:textId="77777777" w:rsidR="00276A19" w:rsidRPr="00865E80" w:rsidRDefault="00276A19" w:rsidP="00276A19">
      <w:pPr>
        <w:rPr>
          <w:rFonts w:ascii="Arial" w:hAnsi="Arial" w:cs="Arial"/>
          <w:b/>
          <w:highlight w:val="green"/>
          <w:lang w:eastAsia="x-none"/>
        </w:rPr>
      </w:pPr>
      <w:r w:rsidRPr="00865E80">
        <w:rPr>
          <w:rFonts w:ascii="Arial" w:hAnsi="Arial" w:cs="Arial"/>
          <w:b/>
          <w:highlight w:val="green"/>
          <w:lang w:eastAsia="x-none"/>
        </w:rPr>
        <w:t>Agreement</w:t>
      </w:r>
    </w:p>
    <w:p w14:paraId="3130E6B6" w14:textId="77777777" w:rsidR="00276A19" w:rsidRPr="00865E80" w:rsidRDefault="00276A19" w:rsidP="00276A19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hAnsi="Arial" w:cs="Arial"/>
          <w:sz w:val="20"/>
          <w:szCs w:val="20"/>
        </w:rPr>
        <w:t>For SSB burst(s) triggered by on-demand SSB SCell operation, study at least the following options.</w:t>
      </w:r>
    </w:p>
    <w:p w14:paraId="3C0FA291" w14:textId="77777777" w:rsidR="00276A19" w:rsidRPr="00865E80" w:rsidRDefault="00276A19" w:rsidP="00276A19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eastAsia="Malgun Gothic" w:hAnsi="Arial" w:cs="Arial"/>
          <w:sz w:val="20"/>
          <w:szCs w:val="20"/>
        </w:rPr>
        <w:t xml:space="preserve">Option 1: UE expects that </w:t>
      </w:r>
      <w:r w:rsidRPr="00865E80">
        <w:rPr>
          <w:rFonts w:ascii="Arial" w:hAnsi="Arial" w:cs="Arial"/>
          <w:sz w:val="20"/>
          <w:szCs w:val="20"/>
        </w:rPr>
        <w:t xml:space="preserve">on-demand </w:t>
      </w:r>
      <w:r w:rsidRPr="00865E80">
        <w:rPr>
          <w:rFonts w:ascii="Arial" w:eastAsia="Malgun Gothic" w:hAnsi="Arial" w:cs="Arial"/>
          <w:sz w:val="20"/>
          <w:szCs w:val="20"/>
        </w:rPr>
        <w:t>SSB burst(s) is periodically transmitted from time instance A.</w:t>
      </w:r>
    </w:p>
    <w:p w14:paraId="3EDC7555" w14:textId="77777777" w:rsidR="00276A19" w:rsidRPr="00865E80" w:rsidRDefault="00276A19" w:rsidP="00276A19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eastAsia="Malgun Gothic" w:hAnsi="Arial" w:cs="Arial"/>
          <w:sz w:val="20"/>
          <w:szCs w:val="20"/>
        </w:rPr>
        <w:t xml:space="preserve">Option 1A: UE expects that </w:t>
      </w:r>
      <w:r w:rsidRPr="00865E80">
        <w:rPr>
          <w:rFonts w:ascii="Arial" w:hAnsi="Arial" w:cs="Arial"/>
          <w:sz w:val="20"/>
          <w:szCs w:val="20"/>
        </w:rPr>
        <w:t xml:space="preserve">on-demand </w:t>
      </w:r>
      <w:r w:rsidRPr="00865E80">
        <w:rPr>
          <w:rFonts w:ascii="Arial" w:eastAsia="Malgun Gothic" w:hAnsi="Arial" w:cs="Arial"/>
          <w:sz w:val="20"/>
          <w:szCs w:val="20"/>
        </w:rPr>
        <w:t>SSB burst(s) is periodically transmitted from time instance A until gNB turns OFF the on demand SSB</w:t>
      </w:r>
    </w:p>
    <w:p w14:paraId="2A8E23DC" w14:textId="77777777" w:rsidR="00276A19" w:rsidRPr="00865E80" w:rsidRDefault="00276A19" w:rsidP="00276A19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eastAsia="Malgun Gothic" w:hAnsi="Arial" w:cs="Arial"/>
          <w:sz w:val="20"/>
          <w:szCs w:val="20"/>
        </w:rPr>
        <w:t xml:space="preserve">Option 2: UE expects that </w:t>
      </w:r>
      <w:r w:rsidRPr="00865E80">
        <w:rPr>
          <w:rFonts w:ascii="Arial" w:hAnsi="Arial" w:cs="Arial"/>
          <w:sz w:val="20"/>
          <w:szCs w:val="20"/>
        </w:rPr>
        <w:t xml:space="preserve">on-demand </w:t>
      </w:r>
      <w:r w:rsidRPr="00865E80">
        <w:rPr>
          <w:rFonts w:ascii="Arial" w:eastAsia="Malgun Gothic" w:hAnsi="Arial" w:cs="Arial"/>
          <w:sz w:val="20"/>
          <w:szCs w:val="20"/>
        </w:rPr>
        <w:t>SSB burst(s) is transmitted from time instance A to time instance B and not transmitted after time instance B.</w:t>
      </w:r>
    </w:p>
    <w:p w14:paraId="2A026A91" w14:textId="77777777" w:rsidR="00276A19" w:rsidRPr="00865E80" w:rsidRDefault="00276A19" w:rsidP="00276A19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eastAsia="Malgun Gothic" w:hAnsi="Arial" w:cs="Arial"/>
          <w:sz w:val="20"/>
          <w:szCs w:val="20"/>
        </w:rPr>
        <w:t xml:space="preserve">Option 3: UE expects that </w:t>
      </w:r>
      <w:r w:rsidRPr="00865E80">
        <w:rPr>
          <w:rFonts w:ascii="Arial" w:hAnsi="Arial" w:cs="Arial"/>
          <w:sz w:val="20"/>
          <w:szCs w:val="20"/>
        </w:rPr>
        <w:t xml:space="preserve">on-demand </w:t>
      </w:r>
      <w:r w:rsidRPr="00865E80">
        <w:rPr>
          <w:rFonts w:ascii="Arial" w:eastAsia="Malgun Gothic" w:hAnsi="Arial" w:cs="Arial"/>
          <w:sz w:val="20"/>
          <w:szCs w:val="20"/>
        </w:rPr>
        <w:t xml:space="preserve">SSB burst(s) is transmitted N times after time instance A and not transmitted after N </w:t>
      </w:r>
      <w:r w:rsidRPr="00865E80">
        <w:rPr>
          <w:rFonts w:ascii="Arial" w:hAnsi="Arial" w:cs="Arial"/>
          <w:sz w:val="20"/>
          <w:szCs w:val="20"/>
        </w:rPr>
        <w:t xml:space="preserve">on-demand </w:t>
      </w:r>
      <w:r w:rsidRPr="00865E80">
        <w:rPr>
          <w:rFonts w:ascii="Arial" w:eastAsia="Malgun Gothic" w:hAnsi="Arial" w:cs="Arial"/>
          <w:sz w:val="20"/>
          <w:szCs w:val="20"/>
        </w:rPr>
        <w:t>SSB bursts are transmitted.</w:t>
      </w:r>
    </w:p>
    <w:p w14:paraId="39BF06A1" w14:textId="77777777" w:rsidR="00276A19" w:rsidRPr="00865E80" w:rsidRDefault="00276A19" w:rsidP="00276A19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eastAsia="Malgun Gothic" w:hAnsi="Arial" w:cs="Arial"/>
          <w:sz w:val="20"/>
          <w:szCs w:val="20"/>
        </w:rPr>
        <w:t xml:space="preserve">Option 4: UE expects that </w:t>
      </w:r>
      <w:r w:rsidRPr="00865E80">
        <w:rPr>
          <w:rFonts w:ascii="Arial" w:hAnsi="Arial" w:cs="Arial"/>
          <w:sz w:val="20"/>
          <w:szCs w:val="20"/>
        </w:rPr>
        <w:t xml:space="preserve">on-demand </w:t>
      </w:r>
      <w:r w:rsidRPr="00865E80">
        <w:rPr>
          <w:rFonts w:ascii="Arial" w:eastAsia="Malgun Gothic" w:hAnsi="Arial" w:cs="Arial"/>
          <w:sz w:val="20"/>
          <w:szCs w:val="20"/>
        </w:rPr>
        <w:t>SSB burst(s) is transmitted with a periodicity from time instance A to time instance B and with the other periodicity after time instance B.</w:t>
      </w:r>
    </w:p>
    <w:p w14:paraId="706E330A" w14:textId="77777777" w:rsidR="00276A19" w:rsidRPr="00865E80" w:rsidRDefault="00276A19" w:rsidP="00276A19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eastAsia="Malgun Gothic" w:hAnsi="Arial" w:cs="Arial"/>
          <w:sz w:val="20"/>
          <w:szCs w:val="20"/>
        </w:rPr>
        <w:t>FFS: The combination of above options</w:t>
      </w:r>
    </w:p>
    <w:p w14:paraId="4EA8FDB1" w14:textId="77777777" w:rsidR="00276A19" w:rsidRPr="00865E80" w:rsidRDefault="00276A19" w:rsidP="00276A19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eastAsia="Malgun Gothic" w:hAnsi="Arial" w:cs="Arial"/>
          <w:sz w:val="20"/>
          <w:szCs w:val="20"/>
        </w:rPr>
        <w:t>FFS: How to define time instance A/B and the value of N per option</w:t>
      </w:r>
    </w:p>
    <w:p w14:paraId="44196144" w14:textId="77777777" w:rsidR="00276A19" w:rsidRPr="00865E80" w:rsidRDefault="00276A19" w:rsidP="00276A19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ascii="Arial" w:eastAsia="Malgun Gothic" w:hAnsi="Arial" w:cs="Arial"/>
          <w:sz w:val="20"/>
          <w:szCs w:val="20"/>
        </w:rPr>
      </w:pPr>
      <w:r w:rsidRPr="00865E80">
        <w:rPr>
          <w:rFonts w:ascii="Arial" w:eastAsia="Malgun Gothic" w:hAnsi="Arial" w:cs="Arial"/>
          <w:sz w:val="20"/>
          <w:szCs w:val="20"/>
        </w:rPr>
        <w:t>FFS: Each option is applicable to which Cases or Scenarios (as per the previous agreement)</w:t>
      </w:r>
    </w:p>
    <w:bookmarkEnd w:id="19"/>
    <w:p w14:paraId="07480039" w14:textId="77777777" w:rsidR="00276A19" w:rsidRPr="00C02375" w:rsidRDefault="00276A19" w:rsidP="00276A19">
      <w:pPr>
        <w:pStyle w:val="Reference"/>
        <w:numPr>
          <w:ilvl w:val="0"/>
          <w:numId w:val="0"/>
        </w:numPr>
        <w:ind w:left="567" w:hanging="567"/>
        <w:rPr>
          <w:sz w:val="22"/>
          <w:szCs w:val="22"/>
        </w:rPr>
      </w:pPr>
    </w:p>
    <w:sectPr w:rsidR="00276A19" w:rsidRPr="00C0237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52443" w14:textId="77777777" w:rsidR="002A3A6A" w:rsidRDefault="002A3A6A">
      <w:r>
        <w:separator/>
      </w:r>
    </w:p>
  </w:endnote>
  <w:endnote w:type="continuationSeparator" w:id="0">
    <w:p w14:paraId="33975443" w14:textId="77777777" w:rsidR="002A3A6A" w:rsidRDefault="002A3A6A">
      <w:r>
        <w:continuationSeparator/>
      </w:r>
    </w:p>
  </w:endnote>
  <w:endnote w:type="continuationNotice" w:id="1">
    <w:p w14:paraId="3E1769A2" w14:textId="77777777" w:rsidR="002A3A6A" w:rsidRDefault="002A3A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A7D44" w14:textId="77777777" w:rsidR="002A3A6A" w:rsidRDefault="002A3A6A">
      <w:r>
        <w:separator/>
      </w:r>
    </w:p>
  </w:footnote>
  <w:footnote w:type="continuationSeparator" w:id="0">
    <w:p w14:paraId="0E0D0DC3" w14:textId="77777777" w:rsidR="002A3A6A" w:rsidRDefault="002A3A6A">
      <w:r>
        <w:continuationSeparator/>
      </w:r>
    </w:p>
  </w:footnote>
  <w:footnote w:type="continuationNotice" w:id="1">
    <w:p w14:paraId="108A2239" w14:textId="77777777" w:rsidR="002A3A6A" w:rsidRDefault="002A3A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8266E2"/>
    <w:multiLevelType w:val="hybridMultilevel"/>
    <w:tmpl w:val="6F50E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774C0B9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C53994"/>
    <w:multiLevelType w:val="hybridMultilevel"/>
    <w:tmpl w:val="7584B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445A6D"/>
    <w:multiLevelType w:val="hybridMultilevel"/>
    <w:tmpl w:val="A13E46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5140D57"/>
    <w:multiLevelType w:val="hybridMultilevel"/>
    <w:tmpl w:val="E9E472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3235515"/>
    <w:multiLevelType w:val="hybridMultilevel"/>
    <w:tmpl w:val="78ACC7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0713998">
    <w:abstractNumId w:val="4"/>
  </w:num>
  <w:num w:numId="2" w16cid:durableId="906646301">
    <w:abstractNumId w:val="24"/>
  </w:num>
  <w:num w:numId="3" w16cid:durableId="1044866941">
    <w:abstractNumId w:val="17"/>
  </w:num>
  <w:num w:numId="4" w16cid:durableId="1231427303">
    <w:abstractNumId w:val="18"/>
  </w:num>
  <w:num w:numId="5" w16cid:durableId="1072850479">
    <w:abstractNumId w:val="14"/>
  </w:num>
  <w:num w:numId="6" w16cid:durableId="394863115">
    <w:abstractNumId w:val="23"/>
  </w:num>
  <w:num w:numId="7" w16cid:durableId="390274823">
    <w:abstractNumId w:val="28"/>
  </w:num>
  <w:num w:numId="8" w16cid:durableId="319772151">
    <w:abstractNumId w:val="15"/>
  </w:num>
  <w:num w:numId="9" w16cid:durableId="440954205">
    <w:abstractNumId w:val="11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6"/>
  </w:num>
  <w:num w:numId="14" w16cid:durableId="1710256290">
    <w:abstractNumId w:val="27"/>
  </w:num>
  <w:num w:numId="15" w16cid:durableId="1503163078">
    <w:abstractNumId w:val="20"/>
  </w:num>
  <w:num w:numId="16" w16cid:durableId="1310598948">
    <w:abstractNumId w:val="30"/>
  </w:num>
  <w:num w:numId="17" w16cid:durableId="1740782811">
    <w:abstractNumId w:val="8"/>
  </w:num>
  <w:num w:numId="18" w16cid:durableId="1461649906">
    <w:abstractNumId w:val="9"/>
  </w:num>
  <w:num w:numId="19" w16cid:durableId="1006636967">
    <w:abstractNumId w:val="6"/>
  </w:num>
  <w:num w:numId="20" w16cid:durableId="1415129450">
    <w:abstractNumId w:val="35"/>
  </w:num>
  <w:num w:numId="21" w16cid:durableId="302731420">
    <w:abstractNumId w:val="16"/>
  </w:num>
  <w:num w:numId="22" w16cid:durableId="1828281064">
    <w:abstractNumId w:val="33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5"/>
  </w:num>
  <w:num w:numId="25" w16cid:durableId="814489860">
    <w:abstractNumId w:val="29"/>
  </w:num>
  <w:num w:numId="26" w16cid:durableId="723338061">
    <w:abstractNumId w:val="10"/>
  </w:num>
  <w:num w:numId="27" w16cid:durableId="501316963">
    <w:abstractNumId w:val="13"/>
  </w:num>
  <w:num w:numId="28" w16cid:durableId="812528649">
    <w:abstractNumId w:val="32"/>
  </w:num>
  <w:num w:numId="29" w16cid:durableId="1737320535">
    <w:abstractNumId w:val="7"/>
  </w:num>
  <w:num w:numId="30" w16cid:durableId="2009362970">
    <w:abstractNumId w:val="17"/>
  </w:num>
  <w:num w:numId="31" w16cid:durableId="2123917114">
    <w:abstractNumId w:val="17"/>
    <w:lvlOverride w:ilvl="0">
      <w:startOverride w:val="1"/>
    </w:lvlOverride>
  </w:num>
  <w:num w:numId="32" w16cid:durableId="1370108124">
    <w:abstractNumId w:val="17"/>
    <w:lvlOverride w:ilvl="0">
      <w:startOverride w:val="1"/>
    </w:lvlOverride>
  </w:num>
  <w:num w:numId="33" w16cid:durableId="1437362302">
    <w:abstractNumId w:val="19"/>
  </w:num>
  <w:num w:numId="34" w16cid:durableId="1014114995">
    <w:abstractNumId w:val="21"/>
  </w:num>
  <w:num w:numId="35" w16cid:durableId="1658916639">
    <w:abstractNumId w:val="36"/>
  </w:num>
  <w:num w:numId="36" w16cid:durableId="494227565">
    <w:abstractNumId w:val="5"/>
  </w:num>
  <w:num w:numId="37" w16cid:durableId="36517677">
    <w:abstractNumId w:val="31"/>
  </w:num>
  <w:num w:numId="38" w16cid:durableId="274336988">
    <w:abstractNumId w:val="12"/>
  </w:num>
  <w:num w:numId="39" w16cid:durableId="2030836198">
    <w:abstractNumId w:val="22"/>
  </w:num>
  <w:num w:numId="40" w16cid:durableId="119514597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BE"/>
    <w:rsid w:val="000006E1"/>
    <w:rsid w:val="00002A37"/>
    <w:rsid w:val="0000564C"/>
    <w:rsid w:val="00006446"/>
    <w:rsid w:val="00006896"/>
    <w:rsid w:val="000069EB"/>
    <w:rsid w:val="00007CDC"/>
    <w:rsid w:val="00011B28"/>
    <w:rsid w:val="00015D15"/>
    <w:rsid w:val="00017180"/>
    <w:rsid w:val="00021EC4"/>
    <w:rsid w:val="000220E7"/>
    <w:rsid w:val="00022DFE"/>
    <w:rsid w:val="0002564D"/>
    <w:rsid w:val="00025ECA"/>
    <w:rsid w:val="00027F1D"/>
    <w:rsid w:val="000312AB"/>
    <w:rsid w:val="000325B8"/>
    <w:rsid w:val="00033D5B"/>
    <w:rsid w:val="00034C15"/>
    <w:rsid w:val="00036BA1"/>
    <w:rsid w:val="00037D8C"/>
    <w:rsid w:val="000422E2"/>
    <w:rsid w:val="00042F22"/>
    <w:rsid w:val="000444EF"/>
    <w:rsid w:val="00044DB4"/>
    <w:rsid w:val="00045876"/>
    <w:rsid w:val="00052A07"/>
    <w:rsid w:val="000534E3"/>
    <w:rsid w:val="0005606A"/>
    <w:rsid w:val="00057117"/>
    <w:rsid w:val="00060B61"/>
    <w:rsid w:val="000616E7"/>
    <w:rsid w:val="00062E54"/>
    <w:rsid w:val="000647A9"/>
    <w:rsid w:val="0006487E"/>
    <w:rsid w:val="000657A4"/>
    <w:rsid w:val="000659B8"/>
    <w:rsid w:val="00065C71"/>
    <w:rsid w:val="00065E1A"/>
    <w:rsid w:val="00074775"/>
    <w:rsid w:val="00077E5F"/>
    <w:rsid w:val="0008036A"/>
    <w:rsid w:val="00081AE6"/>
    <w:rsid w:val="000855EB"/>
    <w:rsid w:val="000858D1"/>
    <w:rsid w:val="00085B52"/>
    <w:rsid w:val="00085BC0"/>
    <w:rsid w:val="00085C8C"/>
    <w:rsid w:val="000866F2"/>
    <w:rsid w:val="0009009F"/>
    <w:rsid w:val="00091557"/>
    <w:rsid w:val="00092385"/>
    <w:rsid w:val="000924C1"/>
    <w:rsid w:val="000924F0"/>
    <w:rsid w:val="000928BA"/>
    <w:rsid w:val="00093474"/>
    <w:rsid w:val="00093F95"/>
    <w:rsid w:val="0009510F"/>
    <w:rsid w:val="00095ABD"/>
    <w:rsid w:val="000972A1"/>
    <w:rsid w:val="000A18CF"/>
    <w:rsid w:val="000A1B7B"/>
    <w:rsid w:val="000A56F2"/>
    <w:rsid w:val="000A6B23"/>
    <w:rsid w:val="000B1C42"/>
    <w:rsid w:val="000B2719"/>
    <w:rsid w:val="000B3A8F"/>
    <w:rsid w:val="000B4AB9"/>
    <w:rsid w:val="000B58C3"/>
    <w:rsid w:val="000B61E9"/>
    <w:rsid w:val="000C165A"/>
    <w:rsid w:val="000C24BD"/>
    <w:rsid w:val="000C2E19"/>
    <w:rsid w:val="000C3140"/>
    <w:rsid w:val="000C7107"/>
    <w:rsid w:val="000D0348"/>
    <w:rsid w:val="000D0D07"/>
    <w:rsid w:val="000D4797"/>
    <w:rsid w:val="000D4E2C"/>
    <w:rsid w:val="000E0527"/>
    <w:rsid w:val="000E1A90"/>
    <w:rsid w:val="000E1E92"/>
    <w:rsid w:val="000E58E4"/>
    <w:rsid w:val="000F06D6"/>
    <w:rsid w:val="000F0EB1"/>
    <w:rsid w:val="000F1106"/>
    <w:rsid w:val="000F27D4"/>
    <w:rsid w:val="000F3BE9"/>
    <w:rsid w:val="000F3F6C"/>
    <w:rsid w:val="000F6DF3"/>
    <w:rsid w:val="000F7CBF"/>
    <w:rsid w:val="001005FF"/>
    <w:rsid w:val="001014F6"/>
    <w:rsid w:val="00102055"/>
    <w:rsid w:val="0010390D"/>
    <w:rsid w:val="00106295"/>
    <w:rsid w:val="001062FB"/>
    <w:rsid w:val="001063E6"/>
    <w:rsid w:val="00110F85"/>
    <w:rsid w:val="00112397"/>
    <w:rsid w:val="00113CF4"/>
    <w:rsid w:val="001153EA"/>
    <w:rsid w:val="00115643"/>
    <w:rsid w:val="00116765"/>
    <w:rsid w:val="001219F5"/>
    <w:rsid w:val="00121A20"/>
    <w:rsid w:val="00123543"/>
    <w:rsid w:val="0012377F"/>
    <w:rsid w:val="00124314"/>
    <w:rsid w:val="00124F91"/>
    <w:rsid w:val="00126B4A"/>
    <w:rsid w:val="00126B77"/>
    <w:rsid w:val="00132FD0"/>
    <w:rsid w:val="001344C0"/>
    <w:rsid w:val="001346FA"/>
    <w:rsid w:val="00135252"/>
    <w:rsid w:val="00137AB5"/>
    <w:rsid w:val="00137F0B"/>
    <w:rsid w:val="001512B3"/>
    <w:rsid w:val="00151E23"/>
    <w:rsid w:val="001526E0"/>
    <w:rsid w:val="001551B5"/>
    <w:rsid w:val="001618BB"/>
    <w:rsid w:val="001659C1"/>
    <w:rsid w:val="00173A8E"/>
    <w:rsid w:val="0017502C"/>
    <w:rsid w:val="0018143F"/>
    <w:rsid w:val="00181FF8"/>
    <w:rsid w:val="00190AC1"/>
    <w:rsid w:val="001910F6"/>
    <w:rsid w:val="0019341A"/>
    <w:rsid w:val="00197941"/>
    <w:rsid w:val="00197DF9"/>
    <w:rsid w:val="001A1987"/>
    <w:rsid w:val="001A1DBD"/>
    <w:rsid w:val="001A2564"/>
    <w:rsid w:val="001A5834"/>
    <w:rsid w:val="001A609D"/>
    <w:rsid w:val="001A6173"/>
    <w:rsid w:val="001A6CBA"/>
    <w:rsid w:val="001B0D97"/>
    <w:rsid w:val="001B4C43"/>
    <w:rsid w:val="001B5A5D"/>
    <w:rsid w:val="001C1CE5"/>
    <w:rsid w:val="001C3D2A"/>
    <w:rsid w:val="001C5CB8"/>
    <w:rsid w:val="001D51BA"/>
    <w:rsid w:val="001D53E7"/>
    <w:rsid w:val="001D6342"/>
    <w:rsid w:val="001D6D53"/>
    <w:rsid w:val="001E538D"/>
    <w:rsid w:val="001E58E2"/>
    <w:rsid w:val="001E6C77"/>
    <w:rsid w:val="001E7AED"/>
    <w:rsid w:val="001F14BD"/>
    <w:rsid w:val="001F3916"/>
    <w:rsid w:val="001F41ED"/>
    <w:rsid w:val="001F54C5"/>
    <w:rsid w:val="001F662C"/>
    <w:rsid w:val="001F7074"/>
    <w:rsid w:val="00200490"/>
    <w:rsid w:val="00201F3A"/>
    <w:rsid w:val="00203F96"/>
    <w:rsid w:val="0020549D"/>
    <w:rsid w:val="002069B2"/>
    <w:rsid w:val="00207FA3"/>
    <w:rsid w:val="00212A11"/>
    <w:rsid w:val="00214DA8"/>
    <w:rsid w:val="00215423"/>
    <w:rsid w:val="002158FA"/>
    <w:rsid w:val="0021736D"/>
    <w:rsid w:val="00220600"/>
    <w:rsid w:val="002224DB"/>
    <w:rsid w:val="00223FCB"/>
    <w:rsid w:val="002252C3"/>
    <w:rsid w:val="002258E1"/>
    <w:rsid w:val="00225C54"/>
    <w:rsid w:val="00230765"/>
    <w:rsid w:val="00230D18"/>
    <w:rsid w:val="002319E4"/>
    <w:rsid w:val="002334B5"/>
    <w:rsid w:val="00233A5A"/>
    <w:rsid w:val="00235632"/>
    <w:rsid w:val="00235872"/>
    <w:rsid w:val="00241559"/>
    <w:rsid w:val="002435B3"/>
    <w:rsid w:val="002458EB"/>
    <w:rsid w:val="002500C8"/>
    <w:rsid w:val="00254FFE"/>
    <w:rsid w:val="0025614C"/>
    <w:rsid w:val="00257543"/>
    <w:rsid w:val="002617E7"/>
    <w:rsid w:val="00262C33"/>
    <w:rsid w:val="00262CB1"/>
    <w:rsid w:val="00264228"/>
    <w:rsid w:val="00264334"/>
    <w:rsid w:val="0026473E"/>
    <w:rsid w:val="00266214"/>
    <w:rsid w:val="00267C83"/>
    <w:rsid w:val="0027091E"/>
    <w:rsid w:val="0027144F"/>
    <w:rsid w:val="00271813"/>
    <w:rsid w:val="00271F3A"/>
    <w:rsid w:val="00273278"/>
    <w:rsid w:val="002737F4"/>
    <w:rsid w:val="00274752"/>
    <w:rsid w:val="002759D2"/>
    <w:rsid w:val="00276A19"/>
    <w:rsid w:val="002805F5"/>
    <w:rsid w:val="00280751"/>
    <w:rsid w:val="00280D85"/>
    <w:rsid w:val="0028280A"/>
    <w:rsid w:val="002849F6"/>
    <w:rsid w:val="00286ACD"/>
    <w:rsid w:val="00287838"/>
    <w:rsid w:val="002907B5"/>
    <w:rsid w:val="00292EB7"/>
    <w:rsid w:val="00296227"/>
    <w:rsid w:val="0029648B"/>
    <w:rsid w:val="00296F44"/>
    <w:rsid w:val="0029777D"/>
    <w:rsid w:val="002A055E"/>
    <w:rsid w:val="002A0C2A"/>
    <w:rsid w:val="002A11B0"/>
    <w:rsid w:val="002A1D4E"/>
    <w:rsid w:val="002A2869"/>
    <w:rsid w:val="002A2FEB"/>
    <w:rsid w:val="002A332B"/>
    <w:rsid w:val="002A3A6A"/>
    <w:rsid w:val="002A3EBC"/>
    <w:rsid w:val="002A4608"/>
    <w:rsid w:val="002B24D6"/>
    <w:rsid w:val="002C1CD9"/>
    <w:rsid w:val="002C4035"/>
    <w:rsid w:val="002C41E6"/>
    <w:rsid w:val="002D071A"/>
    <w:rsid w:val="002D279D"/>
    <w:rsid w:val="002D34B2"/>
    <w:rsid w:val="002D48B0"/>
    <w:rsid w:val="002D506D"/>
    <w:rsid w:val="002D5B37"/>
    <w:rsid w:val="002D7637"/>
    <w:rsid w:val="002E0496"/>
    <w:rsid w:val="002E17F2"/>
    <w:rsid w:val="002E1AAC"/>
    <w:rsid w:val="002E1E2E"/>
    <w:rsid w:val="002E4011"/>
    <w:rsid w:val="002E7CAE"/>
    <w:rsid w:val="002F2771"/>
    <w:rsid w:val="002F37A9"/>
    <w:rsid w:val="002F4A80"/>
    <w:rsid w:val="002F77E1"/>
    <w:rsid w:val="00301CE6"/>
    <w:rsid w:val="0030256B"/>
    <w:rsid w:val="00302585"/>
    <w:rsid w:val="0030487F"/>
    <w:rsid w:val="0030501F"/>
    <w:rsid w:val="00305E53"/>
    <w:rsid w:val="003077C3"/>
    <w:rsid w:val="00307BA1"/>
    <w:rsid w:val="00311702"/>
    <w:rsid w:val="00311E82"/>
    <w:rsid w:val="00313FD6"/>
    <w:rsid w:val="003143BD"/>
    <w:rsid w:val="00315363"/>
    <w:rsid w:val="003161D8"/>
    <w:rsid w:val="003165CF"/>
    <w:rsid w:val="003203ED"/>
    <w:rsid w:val="00322C9F"/>
    <w:rsid w:val="00322DD8"/>
    <w:rsid w:val="00323F5D"/>
    <w:rsid w:val="00323FBE"/>
    <w:rsid w:val="00324D23"/>
    <w:rsid w:val="003267B7"/>
    <w:rsid w:val="00331751"/>
    <w:rsid w:val="00331AD2"/>
    <w:rsid w:val="00334579"/>
    <w:rsid w:val="00335858"/>
    <w:rsid w:val="00336BDA"/>
    <w:rsid w:val="0033788E"/>
    <w:rsid w:val="00342BD7"/>
    <w:rsid w:val="00346DB5"/>
    <w:rsid w:val="00347156"/>
    <w:rsid w:val="003477B1"/>
    <w:rsid w:val="003538C8"/>
    <w:rsid w:val="00354AA5"/>
    <w:rsid w:val="0035513B"/>
    <w:rsid w:val="00357380"/>
    <w:rsid w:val="003602D9"/>
    <w:rsid w:val="003604CE"/>
    <w:rsid w:val="00364742"/>
    <w:rsid w:val="00370E47"/>
    <w:rsid w:val="003742AC"/>
    <w:rsid w:val="003750F0"/>
    <w:rsid w:val="003758B3"/>
    <w:rsid w:val="00376C20"/>
    <w:rsid w:val="00377CE1"/>
    <w:rsid w:val="0038290B"/>
    <w:rsid w:val="00385BF0"/>
    <w:rsid w:val="00385D2A"/>
    <w:rsid w:val="003939FF"/>
    <w:rsid w:val="0039595A"/>
    <w:rsid w:val="00395B8C"/>
    <w:rsid w:val="00395F74"/>
    <w:rsid w:val="0039703E"/>
    <w:rsid w:val="003A2223"/>
    <w:rsid w:val="003A2A0F"/>
    <w:rsid w:val="003A45A1"/>
    <w:rsid w:val="003A5655"/>
    <w:rsid w:val="003A5B0A"/>
    <w:rsid w:val="003A6BAC"/>
    <w:rsid w:val="003A70A4"/>
    <w:rsid w:val="003A764F"/>
    <w:rsid w:val="003A7EF3"/>
    <w:rsid w:val="003B13EC"/>
    <w:rsid w:val="003B159C"/>
    <w:rsid w:val="003B369F"/>
    <w:rsid w:val="003B36A3"/>
    <w:rsid w:val="003B64BB"/>
    <w:rsid w:val="003B7FE5"/>
    <w:rsid w:val="003C11C8"/>
    <w:rsid w:val="003C2702"/>
    <w:rsid w:val="003C42E3"/>
    <w:rsid w:val="003C726C"/>
    <w:rsid w:val="003C7806"/>
    <w:rsid w:val="003D109F"/>
    <w:rsid w:val="003D2478"/>
    <w:rsid w:val="003D2EFF"/>
    <w:rsid w:val="003D3C45"/>
    <w:rsid w:val="003D5B1F"/>
    <w:rsid w:val="003D6224"/>
    <w:rsid w:val="003D79BB"/>
    <w:rsid w:val="003E15FA"/>
    <w:rsid w:val="003E1D42"/>
    <w:rsid w:val="003E23B4"/>
    <w:rsid w:val="003E2E3F"/>
    <w:rsid w:val="003E55E4"/>
    <w:rsid w:val="003E6A0E"/>
    <w:rsid w:val="003E74E3"/>
    <w:rsid w:val="003F05C7"/>
    <w:rsid w:val="003F1CA8"/>
    <w:rsid w:val="003F2CD4"/>
    <w:rsid w:val="003F690C"/>
    <w:rsid w:val="003F6BBE"/>
    <w:rsid w:val="004000E8"/>
    <w:rsid w:val="0040187D"/>
    <w:rsid w:val="00402E2B"/>
    <w:rsid w:val="0040512B"/>
    <w:rsid w:val="00405CA5"/>
    <w:rsid w:val="004060F1"/>
    <w:rsid w:val="004064B0"/>
    <w:rsid w:val="00406DD2"/>
    <w:rsid w:val="00407CD3"/>
    <w:rsid w:val="00410134"/>
    <w:rsid w:val="00410A0C"/>
    <w:rsid w:val="00410B72"/>
    <w:rsid w:val="00410F18"/>
    <w:rsid w:val="0041263E"/>
    <w:rsid w:val="00413AAC"/>
    <w:rsid w:val="00413E92"/>
    <w:rsid w:val="00421105"/>
    <w:rsid w:val="004221D2"/>
    <w:rsid w:val="00422AA4"/>
    <w:rsid w:val="004242F4"/>
    <w:rsid w:val="00425736"/>
    <w:rsid w:val="00427248"/>
    <w:rsid w:val="00430017"/>
    <w:rsid w:val="00431BB7"/>
    <w:rsid w:val="00437447"/>
    <w:rsid w:val="00437CDA"/>
    <w:rsid w:val="00441A92"/>
    <w:rsid w:val="004429C4"/>
    <w:rsid w:val="00442C92"/>
    <w:rsid w:val="0044308B"/>
    <w:rsid w:val="004431DC"/>
    <w:rsid w:val="00444B3A"/>
    <w:rsid w:val="00444F56"/>
    <w:rsid w:val="00446488"/>
    <w:rsid w:val="00446B56"/>
    <w:rsid w:val="004517AA"/>
    <w:rsid w:val="00452C50"/>
    <w:rsid w:val="00452CAC"/>
    <w:rsid w:val="00457565"/>
    <w:rsid w:val="00457A66"/>
    <w:rsid w:val="00457B71"/>
    <w:rsid w:val="00460895"/>
    <w:rsid w:val="0046298D"/>
    <w:rsid w:val="00465A96"/>
    <w:rsid w:val="004669E2"/>
    <w:rsid w:val="00467BC9"/>
    <w:rsid w:val="00470C31"/>
    <w:rsid w:val="00471DE0"/>
    <w:rsid w:val="004734D0"/>
    <w:rsid w:val="0047433E"/>
    <w:rsid w:val="0047556B"/>
    <w:rsid w:val="00477768"/>
    <w:rsid w:val="00484921"/>
    <w:rsid w:val="00492BC5"/>
    <w:rsid w:val="0049617E"/>
    <w:rsid w:val="004964F1"/>
    <w:rsid w:val="0049778F"/>
    <w:rsid w:val="004A0D21"/>
    <w:rsid w:val="004A16BC"/>
    <w:rsid w:val="004A2B94"/>
    <w:rsid w:val="004A3649"/>
    <w:rsid w:val="004B0AE3"/>
    <w:rsid w:val="004B6F6A"/>
    <w:rsid w:val="004B7C0C"/>
    <w:rsid w:val="004C00BE"/>
    <w:rsid w:val="004C062E"/>
    <w:rsid w:val="004C32B3"/>
    <w:rsid w:val="004C3898"/>
    <w:rsid w:val="004C51ED"/>
    <w:rsid w:val="004D36B1"/>
    <w:rsid w:val="004D4DF6"/>
    <w:rsid w:val="004D7EBD"/>
    <w:rsid w:val="004E2680"/>
    <w:rsid w:val="004E28F9"/>
    <w:rsid w:val="004E462E"/>
    <w:rsid w:val="004E4826"/>
    <w:rsid w:val="004E56DC"/>
    <w:rsid w:val="004E76F4"/>
    <w:rsid w:val="004F0B4E"/>
    <w:rsid w:val="004F0B6C"/>
    <w:rsid w:val="004F2078"/>
    <w:rsid w:val="004F3AC6"/>
    <w:rsid w:val="004F452C"/>
    <w:rsid w:val="004F4B11"/>
    <w:rsid w:val="004F4DA3"/>
    <w:rsid w:val="00502054"/>
    <w:rsid w:val="005020BF"/>
    <w:rsid w:val="00503278"/>
    <w:rsid w:val="00506557"/>
    <w:rsid w:val="0050677A"/>
    <w:rsid w:val="005075FA"/>
    <w:rsid w:val="005108D8"/>
    <w:rsid w:val="005116F9"/>
    <w:rsid w:val="005129B0"/>
    <w:rsid w:val="005153A7"/>
    <w:rsid w:val="00516375"/>
    <w:rsid w:val="005164A7"/>
    <w:rsid w:val="005209A1"/>
    <w:rsid w:val="005219CF"/>
    <w:rsid w:val="005231F4"/>
    <w:rsid w:val="00523263"/>
    <w:rsid w:val="005233A5"/>
    <w:rsid w:val="005322B1"/>
    <w:rsid w:val="0053430B"/>
    <w:rsid w:val="00534B59"/>
    <w:rsid w:val="00536759"/>
    <w:rsid w:val="00537C62"/>
    <w:rsid w:val="0054227E"/>
    <w:rsid w:val="00542DE2"/>
    <w:rsid w:val="00543803"/>
    <w:rsid w:val="00546970"/>
    <w:rsid w:val="005509D0"/>
    <w:rsid w:val="00554E19"/>
    <w:rsid w:val="005557C9"/>
    <w:rsid w:val="00557735"/>
    <w:rsid w:val="005604BA"/>
    <w:rsid w:val="0056121F"/>
    <w:rsid w:val="00562114"/>
    <w:rsid w:val="00564FCE"/>
    <w:rsid w:val="00571C5A"/>
    <w:rsid w:val="00572505"/>
    <w:rsid w:val="00574BA2"/>
    <w:rsid w:val="00577F4C"/>
    <w:rsid w:val="00582809"/>
    <w:rsid w:val="0058359C"/>
    <w:rsid w:val="00583AA7"/>
    <w:rsid w:val="0058798C"/>
    <w:rsid w:val="005900FA"/>
    <w:rsid w:val="005935A4"/>
    <w:rsid w:val="005948C2"/>
    <w:rsid w:val="00595DCA"/>
    <w:rsid w:val="005964E9"/>
    <w:rsid w:val="00596D3B"/>
    <w:rsid w:val="0059779B"/>
    <w:rsid w:val="005A209A"/>
    <w:rsid w:val="005A4418"/>
    <w:rsid w:val="005A6217"/>
    <w:rsid w:val="005A662D"/>
    <w:rsid w:val="005B096D"/>
    <w:rsid w:val="005B0A0E"/>
    <w:rsid w:val="005B1409"/>
    <w:rsid w:val="005B35D7"/>
    <w:rsid w:val="005B392A"/>
    <w:rsid w:val="005B3AA3"/>
    <w:rsid w:val="005B4EB6"/>
    <w:rsid w:val="005B51D2"/>
    <w:rsid w:val="005B6F83"/>
    <w:rsid w:val="005C03A9"/>
    <w:rsid w:val="005C3998"/>
    <w:rsid w:val="005C539B"/>
    <w:rsid w:val="005C74FB"/>
    <w:rsid w:val="005D1602"/>
    <w:rsid w:val="005D326C"/>
    <w:rsid w:val="005E2228"/>
    <w:rsid w:val="005E385F"/>
    <w:rsid w:val="005E5165"/>
    <w:rsid w:val="005E5B81"/>
    <w:rsid w:val="005E73DB"/>
    <w:rsid w:val="005F2CB1"/>
    <w:rsid w:val="005F3025"/>
    <w:rsid w:val="005F618C"/>
    <w:rsid w:val="005F70BD"/>
    <w:rsid w:val="005F73A8"/>
    <w:rsid w:val="0060283C"/>
    <w:rsid w:val="00602D74"/>
    <w:rsid w:val="00604990"/>
    <w:rsid w:val="00604F14"/>
    <w:rsid w:val="0061049E"/>
    <w:rsid w:val="00611B83"/>
    <w:rsid w:val="0061318C"/>
    <w:rsid w:val="00613257"/>
    <w:rsid w:val="00620A71"/>
    <w:rsid w:val="00620D80"/>
    <w:rsid w:val="00623485"/>
    <w:rsid w:val="006234A6"/>
    <w:rsid w:val="00624810"/>
    <w:rsid w:val="00630001"/>
    <w:rsid w:val="006311B3"/>
    <w:rsid w:val="0063284C"/>
    <w:rsid w:val="00636398"/>
    <w:rsid w:val="006368D3"/>
    <w:rsid w:val="006377EC"/>
    <w:rsid w:val="0064101A"/>
    <w:rsid w:val="0064151F"/>
    <w:rsid w:val="00641533"/>
    <w:rsid w:val="00641E58"/>
    <w:rsid w:val="0064208D"/>
    <w:rsid w:val="00643301"/>
    <w:rsid w:val="00643475"/>
    <w:rsid w:val="0064396A"/>
    <w:rsid w:val="006443CC"/>
    <w:rsid w:val="0064624E"/>
    <w:rsid w:val="006468DC"/>
    <w:rsid w:val="00650AB9"/>
    <w:rsid w:val="00651A79"/>
    <w:rsid w:val="00653134"/>
    <w:rsid w:val="00655733"/>
    <w:rsid w:val="00655ACD"/>
    <w:rsid w:val="00656A92"/>
    <w:rsid w:val="00656DDE"/>
    <w:rsid w:val="0066011D"/>
    <w:rsid w:val="006607C0"/>
    <w:rsid w:val="006613A6"/>
    <w:rsid w:val="00661481"/>
    <w:rsid w:val="006627A2"/>
    <w:rsid w:val="006634E6"/>
    <w:rsid w:val="006655EE"/>
    <w:rsid w:val="00667EE7"/>
    <w:rsid w:val="0067091E"/>
    <w:rsid w:val="00670922"/>
    <w:rsid w:val="00670B75"/>
    <w:rsid w:val="00670BE1"/>
    <w:rsid w:val="00670FC6"/>
    <w:rsid w:val="0067218F"/>
    <w:rsid w:val="00672895"/>
    <w:rsid w:val="006741F2"/>
    <w:rsid w:val="00674CC3"/>
    <w:rsid w:val="0067577D"/>
    <w:rsid w:val="00675C72"/>
    <w:rsid w:val="006771F9"/>
    <w:rsid w:val="006776D7"/>
    <w:rsid w:val="00681003"/>
    <w:rsid w:val="006817C9"/>
    <w:rsid w:val="00683ECE"/>
    <w:rsid w:val="00687450"/>
    <w:rsid w:val="00690C16"/>
    <w:rsid w:val="00692C4E"/>
    <w:rsid w:val="00695FC2"/>
    <w:rsid w:val="00696949"/>
    <w:rsid w:val="00697052"/>
    <w:rsid w:val="006A0EA2"/>
    <w:rsid w:val="006A2C55"/>
    <w:rsid w:val="006A46FB"/>
    <w:rsid w:val="006A5E28"/>
    <w:rsid w:val="006A697B"/>
    <w:rsid w:val="006A7AFF"/>
    <w:rsid w:val="006B09B5"/>
    <w:rsid w:val="006B13A4"/>
    <w:rsid w:val="006B1816"/>
    <w:rsid w:val="006B2099"/>
    <w:rsid w:val="006B50CF"/>
    <w:rsid w:val="006B599D"/>
    <w:rsid w:val="006C03B8"/>
    <w:rsid w:val="006C0AC5"/>
    <w:rsid w:val="006C1934"/>
    <w:rsid w:val="006C5EC9"/>
    <w:rsid w:val="006C6059"/>
    <w:rsid w:val="006C7522"/>
    <w:rsid w:val="006C7E9C"/>
    <w:rsid w:val="006D02A1"/>
    <w:rsid w:val="006D275E"/>
    <w:rsid w:val="006D63AD"/>
    <w:rsid w:val="006D65A4"/>
    <w:rsid w:val="006D6F08"/>
    <w:rsid w:val="006E062C"/>
    <w:rsid w:val="006E1C82"/>
    <w:rsid w:val="006E28B7"/>
    <w:rsid w:val="006E2A9B"/>
    <w:rsid w:val="006E3310"/>
    <w:rsid w:val="006E461C"/>
    <w:rsid w:val="006E4E39"/>
    <w:rsid w:val="006E565E"/>
    <w:rsid w:val="006E598B"/>
    <w:rsid w:val="006E673D"/>
    <w:rsid w:val="006E7D3B"/>
    <w:rsid w:val="006F1B70"/>
    <w:rsid w:val="006F341D"/>
    <w:rsid w:val="006F3CDE"/>
    <w:rsid w:val="006F58D4"/>
    <w:rsid w:val="006F6582"/>
    <w:rsid w:val="007002BF"/>
    <w:rsid w:val="0070346E"/>
    <w:rsid w:val="00704EDB"/>
    <w:rsid w:val="00706101"/>
    <w:rsid w:val="00707072"/>
    <w:rsid w:val="00707D2A"/>
    <w:rsid w:val="00707D61"/>
    <w:rsid w:val="00712287"/>
    <w:rsid w:val="00712772"/>
    <w:rsid w:val="007148D3"/>
    <w:rsid w:val="00714DC7"/>
    <w:rsid w:val="00715B9A"/>
    <w:rsid w:val="007165F7"/>
    <w:rsid w:val="007201F5"/>
    <w:rsid w:val="00723F6B"/>
    <w:rsid w:val="007257D0"/>
    <w:rsid w:val="00726EA6"/>
    <w:rsid w:val="00727208"/>
    <w:rsid w:val="00727680"/>
    <w:rsid w:val="007303E3"/>
    <w:rsid w:val="007321CF"/>
    <w:rsid w:val="00732B29"/>
    <w:rsid w:val="007348B1"/>
    <w:rsid w:val="007362A6"/>
    <w:rsid w:val="00736D7D"/>
    <w:rsid w:val="00736F1C"/>
    <w:rsid w:val="00740E58"/>
    <w:rsid w:val="00741BC2"/>
    <w:rsid w:val="007432FF"/>
    <w:rsid w:val="007445A0"/>
    <w:rsid w:val="0074524B"/>
    <w:rsid w:val="00747D8B"/>
    <w:rsid w:val="00751228"/>
    <w:rsid w:val="007571E1"/>
    <w:rsid w:val="00757A16"/>
    <w:rsid w:val="007604B2"/>
    <w:rsid w:val="00764D7C"/>
    <w:rsid w:val="00765281"/>
    <w:rsid w:val="00766BAD"/>
    <w:rsid w:val="00772243"/>
    <w:rsid w:val="007729A2"/>
    <w:rsid w:val="007755F2"/>
    <w:rsid w:val="00775B34"/>
    <w:rsid w:val="00776971"/>
    <w:rsid w:val="00780495"/>
    <w:rsid w:val="00780A80"/>
    <w:rsid w:val="0078177E"/>
    <w:rsid w:val="0078304C"/>
    <w:rsid w:val="00783673"/>
    <w:rsid w:val="00785490"/>
    <w:rsid w:val="007925EA"/>
    <w:rsid w:val="00792AFB"/>
    <w:rsid w:val="00793CD8"/>
    <w:rsid w:val="00795C92"/>
    <w:rsid w:val="00796231"/>
    <w:rsid w:val="007A031B"/>
    <w:rsid w:val="007A1CB3"/>
    <w:rsid w:val="007A2A46"/>
    <w:rsid w:val="007A306F"/>
    <w:rsid w:val="007A43A6"/>
    <w:rsid w:val="007A58A6"/>
    <w:rsid w:val="007B17C4"/>
    <w:rsid w:val="007B2CF4"/>
    <w:rsid w:val="007B3D2D"/>
    <w:rsid w:val="007B50AE"/>
    <w:rsid w:val="007B51DF"/>
    <w:rsid w:val="007B6319"/>
    <w:rsid w:val="007C05DD"/>
    <w:rsid w:val="007C185E"/>
    <w:rsid w:val="007C3D18"/>
    <w:rsid w:val="007C51B6"/>
    <w:rsid w:val="007C6064"/>
    <w:rsid w:val="007C60BF"/>
    <w:rsid w:val="007C6A07"/>
    <w:rsid w:val="007C75A1"/>
    <w:rsid w:val="007C77A5"/>
    <w:rsid w:val="007D04E5"/>
    <w:rsid w:val="007D57EA"/>
    <w:rsid w:val="007D5901"/>
    <w:rsid w:val="007D7526"/>
    <w:rsid w:val="007D7646"/>
    <w:rsid w:val="007E1756"/>
    <w:rsid w:val="007E4610"/>
    <w:rsid w:val="007E4715"/>
    <w:rsid w:val="007E505B"/>
    <w:rsid w:val="007E7091"/>
    <w:rsid w:val="007E7993"/>
    <w:rsid w:val="007F1970"/>
    <w:rsid w:val="007F4590"/>
    <w:rsid w:val="007F482A"/>
    <w:rsid w:val="008039A8"/>
    <w:rsid w:val="00803FAE"/>
    <w:rsid w:val="00805EB5"/>
    <w:rsid w:val="0080605F"/>
    <w:rsid w:val="00807786"/>
    <w:rsid w:val="0080795D"/>
    <w:rsid w:val="00811FCB"/>
    <w:rsid w:val="008158D6"/>
    <w:rsid w:val="00816D31"/>
    <w:rsid w:val="00817196"/>
    <w:rsid w:val="00821089"/>
    <w:rsid w:val="00821C05"/>
    <w:rsid w:val="00822D60"/>
    <w:rsid w:val="008235DB"/>
    <w:rsid w:val="00824AB4"/>
    <w:rsid w:val="00825C42"/>
    <w:rsid w:val="00825D25"/>
    <w:rsid w:val="00827888"/>
    <w:rsid w:val="00827D6F"/>
    <w:rsid w:val="008376AC"/>
    <w:rsid w:val="008444E8"/>
    <w:rsid w:val="00844E80"/>
    <w:rsid w:val="00846FE7"/>
    <w:rsid w:val="00851C21"/>
    <w:rsid w:val="00856822"/>
    <w:rsid w:val="00856911"/>
    <w:rsid w:val="00857E10"/>
    <w:rsid w:val="008607DF"/>
    <w:rsid w:val="00865E80"/>
    <w:rsid w:val="008677FD"/>
    <w:rsid w:val="008706D4"/>
    <w:rsid w:val="00870F8A"/>
    <w:rsid w:val="008719A4"/>
    <w:rsid w:val="00871D23"/>
    <w:rsid w:val="008728D8"/>
    <w:rsid w:val="008731F0"/>
    <w:rsid w:val="00874312"/>
    <w:rsid w:val="0087437C"/>
    <w:rsid w:val="00875CD7"/>
    <w:rsid w:val="00876B4D"/>
    <w:rsid w:val="008776B2"/>
    <w:rsid w:val="00877F18"/>
    <w:rsid w:val="008812BC"/>
    <w:rsid w:val="008818F5"/>
    <w:rsid w:val="00883DDB"/>
    <w:rsid w:val="00887967"/>
    <w:rsid w:val="008941E3"/>
    <w:rsid w:val="00894A88"/>
    <w:rsid w:val="00895386"/>
    <w:rsid w:val="0089748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307"/>
    <w:rsid w:val="008B38D9"/>
    <w:rsid w:val="008B4EC7"/>
    <w:rsid w:val="008B51A0"/>
    <w:rsid w:val="008B592A"/>
    <w:rsid w:val="008B7B5C"/>
    <w:rsid w:val="008C0C99"/>
    <w:rsid w:val="008C2017"/>
    <w:rsid w:val="008C258E"/>
    <w:rsid w:val="008C4958"/>
    <w:rsid w:val="008C4BAA"/>
    <w:rsid w:val="008C6AE8"/>
    <w:rsid w:val="008C7573"/>
    <w:rsid w:val="008D00A5"/>
    <w:rsid w:val="008D2481"/>
    <w:rsid w:val="008D29B3"/>
    <w:rsid w:val="008D2A0B"/>
    <w:rsid w:val="008D2BE7"/>
    <w:rsid w:val="008D30F2"/>
    <w:rsid w:val="008D34F1"/>
    <w:rsid w:val="008D39D8"/>
    <w:rsid w:val="008D6D1A"/>
    <w:rsid w:val="008E065E"/>
    <w:rsid w:val="008E0736"/>
    <w:rsid w:val="008E0927"/>
    <w:rsid w:val="008E1909"/>
    <w:rsid w:val="008F0181"/>
    <w:rsid w:val="008F0B20"/>
    <w:rsid w:val="008F1EAB"/>
    <w:rsid w:val="008F33DC"/>
    <w:rsid w:val="008F467A"/>
    <w:rsid w:val="008F477F"/>
    <w:rsid w:val="008F5F51"/>
    <w:rsid w:val="008F6C77"/>
    <w:rsid w:val="0090086F"/>
    <w:rsid w:val="00902350"/>
    <w:rsid w:val="009032B0"/>
    <w:rsid w:val="0090336B"/>
    <w:rsid w:val="009053AA"/>
    <w:rsid w:val="00906939"/>
    <w:rsid w:val="00910B7D"/>
    <w:rsid w:val="00911DFB"/>
    <w:rsid w:val="009139D9"/>
    <w:rsid w:val="009145E6"/>
    <w:rsid w:val="00914AD8"/>
    <w:rsid w:val="0091520D"/>
    <w:rsid w:val="00916079"/>
    <w:rsid w:val="00917CE9"/>
    <w:rsid w:val="00920BF2"/>
    <w:rsid w:val="00920D1F"/>
    <w:rsid w:val="00922010"/>
    <w:rsid w:val="00924211"/>
    <w:rsid w:val="00925305"/>
    <w:rsid w:val="009313AD"/>
    <w:rsid w:val="00931BD9"/>
    <w:rsid w:val="0093319B"/>
    <w:rsid w:val="009368F3"/>
    <w:rsid w:val="00937139"/>
    <w:rsid w:val="00937B32"/>
    <w:rsid w:val="0094157A"/>
    <w:rsid w:val="00941636"/>
    <w:rsid w:val="00943742"/>
    <w:rsid w:val="00945C05"/>
    <w:rsid w:val="00946945"/>
    <w:rsid w:val="00947713"/>
    <w:rsid w:val="00950DE7"/>
    <w:rsid w:val="00953920"/>
    <w:rsid w:val="00953D47"/>
    <w:rsid w:val="009556C8"/>
    <w:rsid w:val="0095681E"/>
    <w:rsid w:val="009572D4"/>
    <w:rsid w:val="00961921"/>
    <w:rsid w:val="00963959"/>
    <w:rsid w:val="0096430A"/>
    <w:rsid w:val="00964BDB"/>
    <w:rsid w:val="0096554B"/>
    <w:rsid w:val="0096584A"/>
    <w:rsid w:val="0097014A"/>
    <w:rsid w:val="00971F08"/>
    <w:rsid w:val="0097555E"/>
    <w:rsid w:val="0097603D"/>
    <w:rsid w:val="00976949"/>
    <w:rsid w:val="00980477"/>
    <w:rsid w:val="0098102F"/>
    <w:rsid w:val="0098472E"/>
    <w:rsid w:val="00985253"/>
    <w:rsid w:val="009853B3"/>
    <w:rsid w:val="0098672F"/>
    <w:rsid w:val="009871C8"/>
    <w:rsid w:val="009874B6"/>
    <w:rsid w:val="00990630"/>
    <w:rsid w:val="00991761"/>
    <w:rsid w:val="00991AE2"/>
    <w:rsid w:val="0099429B"/>
    <w:rsid w:val="00994DCA"/>
    <w:rsid w:val="0099529A"/>
    <w:rsid w:val="009960EC"/>
    <w:rsid w:val="009970DD"/>
    <w:rsid w:val="00997628"/>
    <w:rsid w:val="009A02E0"/>
    <w:rsid w:val="009A0FBA"/>
    <w:rsid w:val="009A1601"/>
    <w:rsid w:val="009A34A5"/>
    <w:rsid w:val="009A3BB6"/>
    <w:rsid w:val="009A437C"/>
    <w:rsid w:val="009A462D"/>
    <w:rsid w:val="009A5CBA"/>
    <w:rsid w:val="009A7762"/>
    <w:rsid w:val="009B1F30"/>
    <w:rsid w:val="009B3AC2"/>
    <w:rsid w:val="009B4D96"/>
    <w:rsid w:val="009B4DF4"/>
    <w:rsid w:val="009B564E"/>
    <w:rsid w:val="009B5B74"/>
    <w:rsid w:val="009B7E87"/>
    <w:rsid w:val="009C0169"/>
    <w:rsid w:val="009C403E"/>
    <w:rsid w:val="009D1FB7"/>
    <w:rsid w:val="009D4FF0"/>
    <w:rsid w:val="009D6935"/>
    <w:rsid w:val="009D703C"/>
    <w:rsid w:val="009D718F"/>
    <w:rsid w:val="009E068F"/>
    <w:rsid w:val="009E14E0"/>
    <w:rsid w:val="009E35DB"/>
    <w:rsid w:val="009E47A3"/>
    <w:rsid w:val="009E5B4E"/>
    <w:rsid w:val="009E7F97"/>
    <w:rsid w:val="009F08F3"/>
    <w:rsid w:val="009F344F"/>
    <w:rsid w:val="00A03143"/>
    <w:rsid w:val="00A031D8"/>
    <w:rsid w:val="00A048A8"/>
    <w:rsid w:val="00A04F49"/>
    <w:rsid w:val="00A075F8"/>
    <w:rsid w:val="00A07894"/>
    <w:rsid w:val="00A13E54"/>
    <w:rsid w:val="00A145BD"/>
    <w:rsid w:val="00A17F63"/>
    <w:rsid w:val="00A2193B"/>
    <w:rsid w:val="00A2351A"/>
    <w:rsid w:val="00A23D1C"/>
    <w:rsid w:val="00A26041"/>
    <w:rsid w:val="00A264A9"/>
    <w:rsid w:val="00A26DCF"/>
    <w:rsid w:val="00A27785"/>
    <w:rsid w:val="00A30187"/>
    <w:rsid w:val="00A3448A"/>
    <w:rsid w:val="00A36297"/>
    <w:rsid w:val="00A36CA7"/>
    <w:rsid w:val="00A40631"/>
    <w:rsid w:val="00A41E2B"/>
    <w:rsid w:val="00A43CF8"/>
    <w:rsid w:val="00A45B74"/>
    <w:rsid w:val="00A501FC"/>
    <w:rsid w:val="00A52E1D"/>
    <w:rsid w:val="00A61499"/>
    <w:rsid w:val="00A62A77"/>
    <w:rsid w:val="00A63483"/>
    <w:rsid w:val="00A645B4"/>
    <w:rsid w:val="00A657D7"/>
    <w:rsid w:val="00A660AC"/>
    <w:rsid w:val="00A67CB0"/>
    <w:rsid w:val="00A67E6C"/>
    <w:rsid w:val="00A71660"/>
    <w:rsid w:val="00A71B99"/>
    <w:rsid w:val="00A72EE1"/>
    <w:rsid w:val="00A739D0"/>
    <w:rsid w:val="00A74C3E"/>
    <w:rsid w:val="00A74CAC"/>
    <w:rsid w:val="00A761D4"/>
    <w:rsid w:val="00A77EC4"/>
    <w:rsid w:val="00A806E2"/>
    <w:rsid w:val="00A80A63"/>
    <w:rsid w:val="00A8120D"/>
    <w:rsid w:val="00A9273A"/>
    <w:rsid w:val="00A92879"/>
    <w:rsid w:val="00A9442A"/>
    <w:rsid w:val="00A94669"/>
    <w:rsid w:val="00A970F9"/>
    <w:rsid w:val="00AA016F"/>
    <w:rsid w:val="00AA12DA"/>
    <w:rsid w:val="00AA1ED6"/>
    <w:rsid w:val="00AA4955"/>
    <w:rsid w:val="00AA4C10"/>
    <w:rsid w:val="00AA51D6"/>
    <w:rsid w:val="00AA60FA"/>
    <w:rsid w:val="00AA635E"/>
    <w:rsid w:val="00AB0BC8"/>
    <w:rsid w:val="00AB11CA"/>
    <w:rsid w:val="00AB14D9"/>
    <w:rsid w:val="00AB47FD"/>
    <w:rsid w:val="00AB4AB8"/>
    <w:rsid w:val="00AB655E"/>
    <w:rsid w:val="00AC0075"/>
    <w:rsid w:val="00AC007F"/>
    <w:rsid w:val="00AC2ECD"/>
    <w:rsid w:val="00AC3119"/>
    <w:rsid w:val="00AC34A7"/>
    <w:rsid w:val="00AC49FB"/>
    <w:rsid w:val="00AC4AC3"/>
    <w:rsid w:val="00AC5A10"/>
    <w:rsid w:val="00AC67C1"/>
    <w:rsid w:val="00AD0AA3"/>
    <w:rsid w:val="00AD3F94"/>
    <w:rsid w:val="00AD4A5A"/>
    <w:rsid w:val="00AE0CEC"/>
    <w:rsid w:val="00AE27AC"/>
    <w:rsid w:val="00AE40E0"/>
    <w:rsid w:val="00AE4DBA"/>
    <w:rsid w:val="00AE4F07"/>
    <w:rsid w:val="00AF1C5D"/>
    <w:rsid w:val="00AF3451"/>
    <w:rsid w:val="00AF42D7"/>
    <w:rsid w:val="00B006FE"/>
    <w:rsid w:val="00B007CB"/>
    <w:rsid w:val="00B02AA9"/>
    <w:rsid w:val="00B02FA3"/>
    <w:rsid w:val="00B031B1"/>
    <w:rsid w:val="00B05084"/>
    <w:rsid w:val="00B067F0"/>
    <w:rsid w:val="00B14310"/>
    <w:rsid w:val="00B14FE0"/>
    <w:rsid w:val="00B157F9"/>
    <w:rsid w:val="00B20256"/>
    <w:rsid w:val="00B20D09"/>
    <w:rsid w:val="00B21C15"/>
    <w:rsid w:val="00B24815"/>
    <w:rsid w:val="00B2763F"/>
    <w:rsid w:val="00B27AAC"/>
    <w:rsid w:val="00B30929"/>
    <w:rsid w:val="00B3447A"/>
    <w:rsid w:val="00B372AA"/>
    <w:rsid w:val="00B40445"/>
    <w:rsid w:val="00B409E0"/>
    <w:rsid w:val="00B41888"/>
    <w:rsid w:val="00B42DEF"/>
    <w:rsid w:val="00B45A52"/>
    <w:rsid w:val="00B46175"/>
    <w:rsid w:val="00B5116B"/>
    <w:rsid w:val="00B515F9"/>
    <w:rsid w:val="00B548B7"/>
    <w:rsid w:val="00B664C7"/>
    <w:rsid w:val="00B7070F"/>
    <w:rsid w:val="00B739F6"/>
    <w:rsid w:val="00B81A6C"/>
    <w:rsid w:val="00B82872"/>
    <w:rsid w:val="00B83063"/>
    <w:rsid w:val="00B83992"/>
    <w:rsid w:val="00B85DE5"/>
    <w:rsid w:val="00B86693"/>
    <w:rsid w:val="00B8780D"/>
    <w:rsid w:val="00B90F73"/>
    <w:rsid w:val="00B91D06"/>
    <w:rsid w:val="00B93B59"/>
    <w:rsid w:val="00B9406A"/>
    <w:rsid w:val="00B94754"/>
    <w:rsid w:val="00BA187E"/>
    <w:rsid w:val="00BA1EC6"/>
    <w:rsid w:val="00BA2280"/>
    <w:rsid w:val="00BA2A08"/>
    <w:rsid w:val="00BA5609"/>
    <w:rsid w:val="00BA56D2"/>
    <w:rsid w:val="00BA76E0"/>
    <w:rsid w:val="00BB202E"/>
    <w:rsid w:val="00BB28CD"/>
    <w:rsid w:val="00BB2A25"/>
    <w:rsid w:val="00BB310E"/>
    <w:rsid w:val="00BB4F2A"/>
    <w:rsid w:val="00BB51E9"/>
    <w:rsid w:val="00BC0FDC"/>
    <w:rsid w:val="00BC1478"/>
    <w:rsid w:val="00BC2C04"/>
    <w:rsid w:val="00BC3053"/>
    <w:rsid w:val="00BC4D2E"/>
    <w:rsid w:val="00BD48AC"/>
    <w:rsid w:val="00BD4C55"/>
    <w:rsid w:val="00BD5F1A"/>
    <w:rsid w:val="00BD6628"/>
    <w:rsid w:val="00BD6DB1"/>
    <w:rsid w:val="00BE1234"/>
    <w:rsid w:val="00BE2961"/>
    <w:rsid w:val="00BE2FA6"/>
    <w:rsid w:val="00BE333F"/>
    <w:rsid w:val="00BE69E7"/>
    <w:rsid w:val="00BE7406"/>
    <w:rsid w:val="00BE7603"/>
    <w:rsid w:val="00BF02C0"/>
    <w:rsid w:val="00BF3279"/>
    <w:rsid w:val="00BF3907"/>
    <w:rsid w:val="00BF74C7"/>
    <w:rsid w:val="00C00633"/>
    <w:rsid w:val="00C006B6"/>
    <w:rsid w:val="00C012B1"/>
    <w:rsid w:val="00C015F1"/>
    <w:rsid w:val="00C01F33"/>
    <w:rsid w:val="00C02375"/>
    <w:rsid w:val="00C02CC6"/>
    <w:rsid w:val="00C040F7"/>
    <w:rsid w:val="00C044AB"/>
    <w:rsid w:val="00C05706"/>
    <w:rsid w:val="00C07377"/>
    <w:rsid w:val="00C10478"/>
    <w:rsid w:val="00C12107"/>
    <w:rsid w:val="00C12194"/>
    <w:rsid w:val="00C13A01"/>
    <w:rsid w:val="00C14D4B"/>
    <w:rsid w:val="00C154BB"/>
    <w:rsid w:val="00C22C14"/>
    <w:rsid w:val="00C268E6"/>
    <w:rsid w:val="00C279B5"/>
    <w:rsid w:val="00C27C45"/>
    <w:rsid w:val="00C3719D"/>
    <w:rsid w:val="00C37CB2"/>
    <w:rsid w:val="00C4130D"/>
    <w:rsid w:val="00C473A5"/>
    <w:rsid w:val="00C51DDE"/>
    <w:rsid w:val="00C54995"/>
    <w:rsid w:val="00C54D41"/>
    <w:rsid w:val="00C5767E"/>
    <w:rsid w:val="00C60783"/>
    <w:rsid w:val="00C6306C"/>
    <w:rsid w:val="00C63AF4"/>
    <w:rsid w:val="00C64211"/>
    <w:rsid w:val="00C64672"/>
    <w:rsid w:val="00C70697"/>
    <w:rsid w:val="00C72093"/>
    <w:rsid w:val="00C725F1"/>
    <w:rsid w:val="00C72EF4"/>
    <w:rsid w:val="00C744FE"/>
    <w:rsid w:val="00C75D2F"/>
    <w:rsid w:val="00C767BE"/>
    <w:rsid w:val="00C76E3C"/>
    <w:rsid w:val="00C81568"/>
    <w:rsid w:val="00C82A48"/>
    <w:rsid w:val="00C83DCC"/>
    <w:rsid w:val="00C866F0"/>
    <w:rsid w:val="00C9027A"/>
    <w:rsid w:val="00C9068E"/>
    <w:rsid w:val="00C92538"/>
    <w:rsid w:val="00C9359A"/>
    <w:rsid w:val="00C93814"/>
    <w:rsid w:val="00C93C4B"/>
    <w:rsid w:val="00C944AB"/>
    <w:rsid w:val="00C952D6"/>
    <w:rsid w:val="00C95B40"/>
    <w:rsid w:val="00CA1ED8"/>
    <w:rsid w:val="00CB1F63"/>
    <w:rsid w:val="00CB7170"/>
    <w:rsid w:val="00CC040E"/>
    <w:rsid w:val="00CC111F"/>
    <w:rsid w:val="00CC2011"/>
    <w:rsid w:val="00CC3EA0"/>
    <w:rsid w:val="00CC72FE"/>
    <w:rsid w:val="00CC7B45"/>
    <w:rsid w:val="00CD0EB9"/>
    <w:rsid w:val="00CD1188"/>
    <w:rsid w:val="00CD19D8"/>
    <w:rsid w:val="00CD2ED1"/>
    <w:rsid w:val="00CD337B"/>
    <w:rsid w:val="00CE0424"/>
    <w:rsid w:val="00CE0DF0"/>
    <w:rsid w:val="00CE61CB"/>
    <w:rsid w:val="00CE706A"/>
    <w:rsid w:val="00CE7561"/>
    <w:rsid w:val="00CF1354"/>
    <w:rsid w:val="00CF1BBC"/>
    <w:rsid w:val="00CF2AB6"/>
    <w:rsid w:val="00CF3B1F"/>
    <w:rsid w:val="00CF3BF6"/>
    <w:rsid w:val="00CF625B"/>
    <w:rsid w:val="00CF687E"/>
    <w:rsid w:val="00CF73F9"/>
    <w:rsid w:val="00CF7FC8"/>
    <w:rsid w:val="00D0243A"/>
    <w:rsid w:val="00D0349B"/>
    <w:rsid w:val="00D10249"/>
    <w:rsid w:val="00D115C3"/>
    <w:rsid w:val="00D11897"/>
    <w:rsid w:val="00D12B80"/>
    <w:rsid w:val="00D13135"/>
    <w:rsid w:val="00D13A18"/>
    <w:rsid w:val="00D13E4E"/>
    <w:rsid w:val="00D15496"/>
    <w:rsid w:val="00D239A7"/>
    <w:rsid w:val="00D23F47"/>
    <w:rsid w:val="00D25119"/>
    <w:rsid w:val="00D32CB4"/>
    <w:rsid w:val="00D355C4"/>
    <w:rsid w:val="00D35D2C"/>
    <w:rsid w:val="00D36E71"/>
    <w:rsid w:val="00D37D87"/>
    <w:rsid w:val="00D40B33"/>
    <w:rsid w:val="00D4318F"/>
    <w:rsid w:val="00D438BF"/>
    <w:rsid w:val="00D440F8"/>
    <w:rsid w:val="00D519BA"/>
    <w:rsid w:val="00D52087"/>
    <w:rsid w:val="00D52254"/>
    <w:rsid w:val="00D546FF"/>
    <w:rsid w:val="00D55AD5"/>
    <w:rsid w:val="00D55C12"/>
    <w:rsid w:val="00D576CA"/>
    <w:rsid w:val="00D57BFF"/>
    <w:rsid w:val="00D60769"/>
    <w:rsid w:val="00D61175"/>
    <w:rsid w:val="00D61AF5"/>
    <w:rsid w:val="00D652B5"/>
    <w:rsid w:val="00D658B2"/>
    <w:rsid w:val="00D66155"/>
    <w:rsid w:val="00D708B0"/>
    <w:rsid w:val="00D74AA8"/>
    <w:rsid w:val="00D750C7"/>
    <w:rsid w:val="00D77B1D"/>
    <w:rsid w:val="00D8021F"/>
    <w:rsid w:val="00D80383"/>
    <w:rsid w:val="00D8213F"/>
    <w:rsid w:val="00D823C6"/>
    <w:rsid w:val="00D8327F"/>
    <w:rsid w:val="00D84A9E"/>
    <w:rsid w:val="00D8548B"/>
    <w:rsid w:val="00D86CA3"/>
    <w:rsid w:val="00D871CE"/>
    <w:rsid w:val="00D9196D"/>
    <w:rsid w:val="00D92982"/>
    <w:rsid w:val="00D9683B"/>
    <w:rsid w:val="00DA249B"/>
    <w:rsid w:val="00DA305E"/>
    <w:rsid w:val="00DA342E"/>
    <w:rsid w:val="00DA51F9"/>
    <w:rsid w:val="00DA5417"/>
    <w:rsid w:val="00DA56E8"/>
    <w:rsid w:val="00DA7CEF"/>
    <w:rsid w:val="00DB0A9F"/>
    <w:rsid w:val="00DB1A92"/>
    <w:rsid w:val="00DB377D"/>
    <w:rsid w:val="00DC2C27"/>
    <w:rsid w:val="00DC2CD0"/>
    <w:rsid w:val="00DC2D36"/>
    <w:rsid w:val="00DC373E"/>
    <w:rsid w:val="00DC53EF"/>
    <w:rsid w:val="00DC6F44"/>
    <w:rsid w:val="00DD1424"/>
    <w:rsid w:val="00DE0167"/>
    <w:rsid w:val="00DE0735"/>
    <w:rsid w:val="00DE1066"/>
    <w:rsid w:val="00DE3D77"/>
    <w:rsid w:val="00DE5608"/>
    <w:rsid w:val="00DE58D0"/>
    <w:rsid w:val="00DE654F"/>
    <w:rsid w:val="00DF01CA"/>
    <w:rsid w:val="00DF0B6E"/>
    <w:rsid w:val="00DF15E0"/>
    <w:rsid w:val="00DF37A0"/>
    <w:rsid w:val="00DF44BA"/>
    <w:rsid w:val="00DF49AA"/>
    <w:rsid w:val="00DF5D52"/>
    <w:rsid w:val="00DF66E1"/>
    <w:rsid w:val="00DF6DC7"/>
    <w:rsid w:val="00E03170"/>
    <w:rsid w:val="00E05847"/>
    <w:rsid w:val="00E05CCC"/>
    <w:rsid w:val="00E07472"/>
    <w:rsid w:val="00E079D7"/>
    <w:rsid w:val="00E110E7"/>
    <w:rsid w:val="00E11B20"/>
    <w:rsid w:val="00E13A68"/>
    <w:rsid w:val="00E17FA2"/>
    <w:rsid w:val="00E216A2"/>
    <w:rsid w:val="00E22330"/>
    <w:rsid w:val="00E23AC4"/>
    <w:rsid w:val="00E25DC4"/>
    <w:rsid w:val="00E300DE"/>
    <w:rsid w:val="00E302D1"/>
    <w:rsid w:val="00E30985"/>
    <w:rsid w:val="00E30B5A"/>
    <w:rsid w:val="00E30D7B"/>
    <w:rsid w:val="00E30EB0"/>
    <w:rsid w:val="00E3123D"/>
    <w:rsid w:val="00E31461"/>
    <w:rsid w:val="00E31D43"/>
    <w:rsid w:val="00E32608"/>
    <w:rsid w:val="00E32648"/>
    <w:rsid w:val="00E32B5E"/>
    <w:rsid w:val="00E332CE"/>
    <w:rsid w:val="00E34188"/>
    <w:rsid w:val="00E34B6E"/>
    <w:rsid w:val="00E35559"/>
    <w:rsid w:val="00E3723A"/>
    <w:rsid w:val="00E373CF"/>
    <w:rsid w:val="00E37860"/>
    <w:rsid w:val="00E41484"/>
    <w:rsid w:val="00E446F1"/>
    <w:rsid w:val="00E461B2"/>
    <w:rsid w:val="00E46886"/>
    <w:rsid w:val="00E47AEF"/>
    <w:rsid w:val="00E51A2F"/>
    <w:rsid w:val="00E53B75"/>
    <w:rsid w:val="00E54E3B"/>
    <w:rsid w:val="00E56350"/>
    <w:rsid w:val="00E57565"/>
    <w:rsid w:val="00E63838"/>
    <w:rsid w:val="00E64434"/>
    <w:rsid w:val="00E67C51"/>
    <w:rsid w:val="00E710BD"/>
    <w:rsid w:val="00E72EFC"/>
    <w:rsid w:val="00E758EC"/>
    <w:rsid w:val="00E7681B"/>
    <w:rsid w:val="00E8234C"/>
    <w:rsid w:val="00E83AA9"/>
    <w:rsid w:val="00E83B17"/>
    <w:rsid w:val="00E8568C"/>
    <w:rsid w:val="00E85928"/>
    <w:rsid w:val="00E85EB3"/>
    <w:rsid w:val="00E86CAB"/>
    <w:rsid w:val="00E871AB"/>
    <w:rsid w:val="00E875C3"/>
    <w:rsid w:val="00E87822"/>
    <w:rsid w:val="00E90395"/>
    <w:rsid w:val="00E90E49"/>
    <w:rsid w:val="00E91411"/>
    <w:rsid w:val="00E917F9"/>
    <w:rsid w:val="00E9291C"/>
    <w:rsid w:val="00E9299D"/>
    <w:rsid w:val="00E92BF1"/>
    <w:rsid w:val="00E93FFE"/>
    <w:rsid w:val="00E94F8A"/>
    <w:rsid w:val="00E973E1"/>
    <w:rsid w:val="00E979AA"/>
    <w:rsid w:val="00E97A7A"/>
    <w:rsid w:val="00EA3639"/>
    <w:rsid w:val="00EA5FA0"/>
    <w:rsid w:val="00EA7A41"/>
    <w:rsid w:val="00EB077B"/>
    <w:rsid w:val="00EB2409"/>
    <w:rsid w:val="00EB4EA2"/>
    <w:rsid w:val="00EB7235"/>
    <w:rsid w:val="00EC24D5"/>
    <w:rsid w:val="00EC27C6"/>
    <w:rsid w:val="00EC3951"/>
    <w:rsid w:val="00EC4207"/>
    <w:rsid w:val="00EC5653"/>
    <w:rsid w:val="00EC5B66"/>
    <w:rsid w:val="00EC71CE"/>
    <w:rsid w:val="00ED1006"/>
    <w:rsid w:val="00ED462B"/>
    <w:rsid w:val="00EE0DF9"/>
    <w:rsid w:val="00EE1595"/>
    <w:rsid w:val="00EE5724"/>
    <w:rsid w:val="00EF1327"/>
    <w:rsid w:val="00EF18FE"/>
    <w:rsid w:val="00EF1E7B"/>
    <w:rsid w:val="00EF3EF4"/>
    <w:rsid w:val="00EF5787"/>
    <w:rsid w:val="00EF60D0"/>
    <w:rsid w:val="00EF666E"/>
    <w:rsid w:val="00F0528D"/>
    <w:rsid w:val="00F06C67"/>
    <w:rsid w:val="00F06DFD"/>
    <w:rsid w:val="00F071D1"/>
    <w:rsid w:val="00F07533"/>
    <w:rsid w:val="00F10629"/>
    <w:rsid w:val="00F12EBA"/>
    <w:rsid w:val="00F15574"/>
    <w:rsid w:val="00F15FA5"/>
    <w:rsid w:val="00F17D84"/>
    <w:rsid w:val="00F209B7"/>
    <w:rsid w:val="00F20F5C"/>
    <w:rsid w:val="00F22D9B"/>
    <w:rsid w:val="00F23722"/>
    <w:rsid w:val="00F2376F"/>
    <w:rsid w:val="00F2408B"/>
    <w:rsid w:val="00F243D8"/>
    <w:rsid w:val="00F24DEC"/>
    <w:rsid w:val="00F30828"/>
    <w:rsid w:val="00F313D6"/>
    <w:rsid w:val="00F37FC7"/>
    <w:rsid w:val="00F40EF9"/>
    <w:rsid w:val="00F40F0C"/>
    <w:rsid w:val="00F45648"/>
    <w:rsid w:val="00F46617"/>
    <w:rsid w:val="00F46719"/>
    <w:rsid w:val="00F4766C"/>
    <w:rsid w:val="00F5060E"/>
    <w:rsid w:val="00F507D1"/>
    <w:rsid w:val="00F519CE"/>
    <w:rsid w:val="00F51ADA"/>
    <w:rsid w:val="00F60203"/>
    <w:rsid w:val="00F607C5"/>
    <w:rsid w:val="00F60DEA"/>
    <w:rsid w:val="00F61100"/>
    <w:rsid w:val="00F6302A"/>
    <w:rsid w:val="00F63950"/>
    <w:rsid w:val="00F64C2B"/>
    <w:rsid w:val="00F651BE"/>
    <w:rsid w:val="00F666F3"/>
    <w:rsid w:val="00F67254"/>
    <w:rsid w:val="00F67F53"/>
    <w:rsid w:val="00F703BE"/>
    <w:rsid w:val="00F71F69"/>
    <w:rsid w:val="00F72B72"/>
    <w:rsid w:val="00F74AAB"/>
    <w:rsid w:val="00F74BB9"/>
    <w:rsid w:val="00F75582"/>
    <w:rsid w:val="00F76EFA"/>
    <w:rsid w:val="00F804BE"/>
    <w:rsid w:val="00F817CE"/>
    <w:rsid w:val="00F83B67"/>
    <w:rsid w:val="00F8456C"/>
    <w:rsid w:val="00F859D8"/>
    <w:rsid w:val="00F868F5"/>
    <w:rsid w:val="00F9056A"/>
    <w:rsid w:val="00F90854"/>
    <w:rsid w:val="00F90F8D"/>
    <w:rsid w:val="00F92782"/>
    <w:rsid w:val="00F92A4B"/>
    <w:rsid w:val="00F93AA9"/>
    <w:rsid w:val="00F96985"/>
    <w:rsid w:val="00F9753A"/>
    <w:rsid w:val="00F97838"/>
    <w:rsid w:val="00F97A27"/>
    <w:rsid w:val="00FA2BB3"/>
    <w:rsid w:val="00FA5E43"/>
    <w:rsid w:val="00FB4C80"/>
    <w:rsid w:val="00FB596E"/>
    <w:rsid w:val="00FB6A6A"/>
    <w:rsid w:val="00FC03E4"/>
    <w:rsid w:val="00FC5B49"/>
    <w:rsid w:val="00FC7429"/>
    <w:rsid w:val="00FD07F6"/>
    <w:rsid w:val="00FD1EC8"/>
    <w:rsid w:val="00FD3E58"/>
    <w:rsid w:val="00FD4252"/>
    <w:rsid w:val="00FD47ED"/>
    <w:rsid w:val="00FD58DB"/>
    <w:rsid w:val="00FD74DB"/>
    <w:rsid w:val="00FD7660"/>
    <w:rsid w:val="00FE0655"/>
    <w:rsid w:val="00FE0E68"/>
    <w:rsid w:val="00FE2365"/>
    <w:rsid w:val="00FE37D7"/>
    <w:rsid w:val="00FE457B"/>
    <w:rsid w:val="00FE4920"/>
    <w:rsid w:val="00FE4C7B"/>
    <w:rsid w:val="00FE58BE"/>
    <w:rsid w:val="00FE7336"/>
    <w:rsid w:val="00FE787C"/>
    <w:rsid w:val="00FF45A5"/>
    <w:rsid w:val="00FF4D3B"/>
    <w:rsid w:val="00FF5247"/>
    <w:rsid w:val="00FF5C91"/>
    <w:rsid w:val="04514BA2"/>
    <w:rsid w:val="07EFED6E"/>
    <w:rsid w:val="5866CA54"/>
    <w:rsid w:val="6913C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29DFDFA2-1ED1-48DE-A92C-B551D58D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uiPriority w:val="99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목록 단,numbered,Paragraphe de liste1,Bulletr List Paragraph,列出段落1,Bullet List,FooterText,List Paragraph1,List Paragraph2,List Paragraph21,List Paragraph11,Parágrafo da Lista1,Párrafo de lista1,リスト段落1,Listeafsnit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목록 단 Char,numbered Char,Paragraphe de liste1 Char,Bulletr List Paragraph Char,列出段落1 Char,Bullet List Char,FooterText Char,List Paragraph1 Char,List Paragraph2 Char,List Paragraph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E23AC4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BA5609"/>
  </w:style>
  <w:style w:type="character" w:customStyle="1" w:styleId="Heading1Char1">
    <w:name w:val="Heading 1 Char1"/>
    <w:locked/>
    <w:rsid w:val="00BE2961"/>
    <w:rPr>
      <w:rFonts w:ascii="Arial" w:eastAsia="SimSun" w:hAnsi="Arial"/>
      <w:sz w:val="36"/>
      <w:lang w:eastAsia="en-US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2D506D"/>
    <w:rPr>
      <w:rFonts w:ascii="Arial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816D3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RP2</b:Tag>
    <b:SourceType>Report</b:SourceType>
    <b:Guid>{4EEA7933-3184-490C-A19A-0B0B30070853}</b:Guid>
    <b:Author>
      <b:Author>
        <b:NameList>
          <b:Person>
            <b:Last>RP-234065</b:Last>
            <b:First>3GPP</b:First>
            <b:Middle>TSG RAN Meeting #102, December 11-15. 2023</b:Middle>
          </b:Person>
        </b:NameList>
      </b:Author>
    </b:Author>
    <b:Title>New WID: Enhancements of network energy savings for NR</b:Title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69122-E169-461B-AD7A-B087880285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dcmitype/"/>
    <ds:schemaRef ds:uri="http://schemas.microsoft.com/sharepoint/v3"/>
    <ds:schemaRef ds:uri="d8762117-8292-4133-b1c7-eab5c6487cfd"/>
    <ds:schemaRef ds:uri="9b239327-9e80-40e4-b1b7-4394fed77a3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59F6F33-7029-44FA-AAC1-BEFC3AAD2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1788</TotalTime>
  <Pages>4</Pages>
  <Words>1501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9858</CharactersWithSpaces>
  <SharedDoc>false</SharedDoc>
  <HLinks>
    <vt:vector size="42" baseType="variant"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_Toc163149423</vt:lpwstr>
      </vt:variant>
      <vt:variant>
        <vt:i4>1769522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_Toc163149422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_Toc163149421</vt:lpwstr>
      </vt:variant>
      <vt:variant>
        <vt:i4>852070</vt:i4>
      </vt:variant>
      <vt:variant>
        <vt:i4>9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4849790</vt:i4>
      </vt:variant>
      <vt:variant>
        <vt:i4>6</vt:i4>
      </vt:variant>
      <vt:variant>
        <vt:i4>0</vt:i4>
      </vt:variant>
      <vt:variant>
        <vt:i4>5</vt:i4>
      </vt:variant>
      <vt:variant>
        <vt:lpwstr>mailto:helka-liina.maattanen@ericsson.com</vt:lpwstr>
      </vt:variant>
      <vt:variant>
        <vt:lpwstr/>
      </vt:variant>
      <vt:variant>
        <vt:i4>852070</vt:i4>
      </vt:variant>
      <vt:variant>
        <vt:i4>3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4653114</vt:i4>
      </vt:variant>
      <vt:variant>
        <vt:i4>0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Emre A. Yavuz</cp:lastModifiedBy>
  <cp:revision>66</cp:revision>
  <cp:lastPrinted>2008-02-01T02:09:00Z</cp:lastPrinted>
  <dcterms:created xsi:type="dcterms:W3CDTF">2024-03-19T04:09:00Z</dcterms:created>
  <dcterms:modified xsi:type="dcterms:W3CDTF">2024-04-05T01:41:00Z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